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B6" w:rsidRDefault="006629B6" w:rsidP="006629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Й С К А Я     Ф Е Д Е Р А Ц И Я</w:t>
      </w:r>
    </w:p>
    <w:p w:rsidR="006629B6" w:rsidRDefault="006629B6" w:rsidP="006629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 ОБЛАСТЬ    ПОЧЕПСКИЙ  РАЙОН</w:t>
      </w:r>
    </w:p>
    <w:p w:rsidR="006629B6" w:rsidRDefault="006629B6" w:rsidP="006629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 СЕЛЬСКИЙ  СОВЕТ  НАРОДНЫХ  ДЕПУТАТОВ</w:t>
      </w:r>
    </w:p>
    <w:p w:rsidR="006629B6" w:rsidRDefault="006629B6" w:rsidP="006629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29B6" w:rsidRPr="00EE0451" w:rsidRDefault="006629B6" w:rsidP="006629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E04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0451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6629B6" w:rsidRDefault="006629B6" w:rsidP="00662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12.05.2021</w:t>
      </w:r>
      <w:r w:rsidR="008A64D6">
        <w:rPr>
          <w:rFonts w:ascii="Times New Roman" w:hAnsi="Times New Roman" w:cs="Times New Roman"/>
          <w:sz w:val="28"/>
          <w:szCs w:val="28"/>
        </w:rPr>
        <w:t xml:space="preserve">  года</w:t>
      </w:r>
      <w:r w:rsidR="00EE0451">
        <w:rPr>
          <w:rFonts w:ascii="Times New Roman" w:hAnsi="Times New Roman" w:cs="Times New Roman"/>
          <w:sz w:val="28"/>
          <w:szCs w:val="28"/>
        </w:rPr>
        <w:t xml:space="preserve">    № 6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 изменений и дополнений</w:t>
      </w:r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Устава  Московского сельского поселения в соответствие с федеральным и региональным  законодательством,  Московский  сельский  Совет  народных  депутатов</w:t>
      </w: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 и  внести изменения и дополнения в Устав Московского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области,  согласно   приложению. </w:t>
      </w: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Поручить  главе  Московского сельского поселения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обнародовать   в установленном порядке.</w:t>
      </w: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С.В.Радьков</w:t>
      </w:r>
    </w:p>
    <w:p w:rsidR="00642528" w:rsidRDefault="00642528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528" w:rsidRDefault="00642528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528" w:rsidRDefault="00642528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93B" w:rsidRDefault="00D1593B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528" w:rsidRDefault="00642528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528" w:rsidRDefault="00642528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528" w:rsidRDefault="00642528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642528" w:rsidRDefault="0036716B" w:rsidP="006425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12.05.2021 г. № 60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528" w:rsidRDefault="00642528" w:rsidP="00642528">
      <w:pPr>
        <w:widowControl w:val="0"/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1.Статью 6.1 Устава изложить в следующей редакции:</w:t>
      </w:r>
    </w:p>
    <w:p w:rsidR="00642528" w:rsidRDefault="00642528" w:rsidP="00642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528" w:rsidRDefault="00642528" w:rsidP="00642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0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Органы местного самоуправления сельского поселения имеют право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создание музеев поселения;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участие в осуществлении деятельности по опеке и попечительству;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создание муниципальной пожарной охраны;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создание условий для развития туризма;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оказание поддержки общественным наблюдательным комиссиям, осуществляющим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 ноября 1995 года № 181-ФЗ «О социальной защите инвалидов в Российской Федерации»;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осуществление деятельности по обращению с животными без владельцев, обитающими на территории поселения; 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«Об основах системы профилактики правонарушений в Российской Федерации»;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осуществление мероприятий по защите прав потребителей, предусмотренных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года № 2300-1 «О защите прав потребителей».  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предоставление сотруднику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замещающему должность участкового уполномоченного полиции, и членам его семьи жилого помещения на период замещения сотрудником указанной должности ;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осуществление мероприятий по оказанию помощи лицам, находящимся в состоянии алкогольного, наркотического или иного токсического опьянения;       </w:t>
      </w: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сельского поселения вправе решать вопросы, указанные в </w:t>
      </w:r>
      <w:hyperlink r:id="rId8" w:anchor="Par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участвовать в осуществлении иных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полномочий (не переданных им в соответствии со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отчислений».</w:t>
      </w:r>
    </w:p>
    <w:p w:rsidR="00642528" w:rsidRDefault="00642528" w:rsidP="006425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528" w:rsidRDefault="00642528" w:rsidP="006425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2.Дополнить Устав статьей 14.1 в следующей редакции:</w:t>
      </w:r>
    </w:p>
    <w:p w:rsidR="00642528" w:rsidRDefault="00642528" w:rsidP="006425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14.1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Инициативные проекты</w:t>
      </w:r>
    </w:p>
    <w:p w:rsidR="00642528" w:rsidRDefault="00642528" w:rsidP="006425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528" w:rsidRDefault="00642528" w:rsidP="00642528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целях реализации мероприятий, имеющих приоритетное значение для жителей Московского сельского поселения или его части, по решению вопросов местного значения или иных вопросов, право </w:t>
      </w:r>
      <w:proofErr w:type="gramStart"/>
      <w:r>
        <w:rPr>
          <w:rFonts w:ascii="Times New Roman" w:hAnsi="Times New Roman"/>
          <w:sz w:val="24"/>
          <w:szCs w:val="24"/>
        </w:rPr>
        <w:t>решения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которых предоставлено органам местного самоуправления, в местную администрацию  может быть внесен инициативный проект. Порядок определения части территории Московского сельского поселения, на которой могут реализовываться инициативные проекты,  устанавливается нормативным правовым актом  Московского сельского Совета народных депутатов. </w:t>
      </w:r>
    </w:p>
    <w:p w:rsidR="00642528" w:rsidRDefault="00642528" w:rsidP="00642528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Порядок внесения инициативных проектов, требования к инициативным проектам, порядок их обсуждения гражданами, порядок их рассмотрения, проведения их конкурсного отбора устанавливаются Федеральным законом от 06.10.2003 № 131-ФЗ «Об общих принципах организации местного самоуправления в Российской Федерации», а также соответствующими нормативными правовыми актами Московского сельского Совета народных депутатов.                                                                                                                                                            </w:t>
      </w:r>
    </w:p>
    <w:p w:rsidR="00642528" w:rsidRDefault="00642528" w:rsidP="00642528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Информация о рассмотрении инициативного проекта Московской сельской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Московского сельского поселения в информационно-телекоммуникационной сети «Интернет». Отчет Московской сельской администрации об итогах реализации инициативного проекта подлежит опубликованию (обнародованию) и размещению на официальном сайте Московского сельского поселения в информационно-телекоммуникационной сети «Интернет» в течение 30 календарных дней со дня завершения реализации инициативного проекта. </w:t>
      </w:r>
    </w:p>
    <w:p w:rsidR="00642528" w:rsidRDefault="00642528" w:rsidP="00642528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Финансовое и иное обеспечение реализации инициативных проектов осуществляется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3.Статью 15.Устава изложить в следующей редакции: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«Статья 15. Территориальное общественное самоуправление»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части территории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поселения, для самостоятельного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 свою ответственность осуществления собственных инициатив по вопросам местного значения.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Московским сельским Советом народных депутатов, представительным органом муниципального района.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поселения. Порядок регистрации устава территориального общественного самоуправления определяется нормативными правовыми актами Московского сельского Совета народных депутатов.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установление структуры органов территориального общественного самоуправления;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избрание органов территориального общественного самоуправления;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определение основных направлений деятельности территориального общественного самоуправления;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утверждение сметы доходов и расходов территориального общественного самоуправления и отчет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 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исполнении;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обсуждение инициативного проекта и принятие решения по вопросу о его одобрении.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Органы территориального общественного самоуправления: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представляют интересы населения, проживающего на соответствующей территории;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обеспечивают исполнение решений, принятых на собраниях и конференциях граждан;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В уставе территориального общественного самоуправления устанавливаются: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территория, на которой оно осуществляется;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порядок принятия решений;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порядок прекращения осуществления территориального общественного самоуправления.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Московского сельского Совета народных депутатов.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4.Часть 6 статьи 15.1. « Староста (старший) сельского населенного пункта»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дополнить пунктом 4.1 следующего содержания: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642528" w:rsidRDefault="00642528" w:rsidP="00642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528" w:rsidRDefault="00642528" w:rsidP="00642528">
      <w:pPr>
        <w:spacing w:after="0" w:line="288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 Статью 17 изложить в следующей редакции</w:t>
      </w:r>
    </w:p>
    <w:p w:rsidR="00642528" w:rsidRDefault="00642528" w:rsidP="0064252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Статья 17. Собрание граждан</w:t>
      </w:r>
    </w:p>
    <w:p w:rsidR="00642528" w:rsidRDefault="00642528" w:rsidP="006425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42528" w:rsidRDefault="00642528" w:rsidP="006425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>
        <w:rPr>
          <w:rFonts w:ascii="Times New Roman" w:hAnsi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образования могут проводиться собрания граждан.</w:t>
      </w:r>
    </w:p>
    <w:p w:rsidR="00642528" w:rsidRDefault="00642528" w:rsidP="006425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42528" w:rsidRDefault="00642528" w:rsidP="0064252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Собрание граждан проводится по инициативе населения, Московского сельского Совета народных депутатов, главы поселения, а также в случаях, предусмотренных уставом территориального общественного самоуправления.</w:t>
      </w:r>
    </w:p>
    <w:p w:rsidR="00642528" w:rsidRDefault="00642528" w:rsidP="0064252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граждан, проводимое по инициативе Московского сельского Совета народных депутатов или главы поселения, назначается соответственно Московским сельским Советом народных депутатов или главой поселения.</w:t>
      </w:r>
    </w:p>
    <w:p w:rsidR="00642528" w:rsidRDefault="00642528" w:rsidP="0064252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граждан, проводимое по инициативе населения, назначается Московским сельским Советом народных депутатов в порядке, установленном уставом поселения.</w:t>
      </w:r>
    </w:p>
    <w:p w:rsidR="00642528" w:rsidRDefault="00642528" w:rsidP="0064252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642528" w:rsidRDefault="00642528" w:rsidP="0064252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Московского сельского Совета народных депутатов.</w:t>
      </w:r>
    </w:p>
    <w:p w:rsidR="00642528" w:rsidRDefault="00642528" w:rsidP="0064252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Собрание граждан может принимать обращения к органам местного самоуправления сельского поселения и должностным лицам местного самоуправления сельского поселения, а также избирать лиц, уполномоченных представлять собрание граждан во взаимоотношениях с органами местного самоуправления сельского поселения и должностными лицами местного самоуправления сельского поселения.</w:t>
      </w:r>
    </w:p>
    <w:p w:rsidR="00642528" w:rsidRDefault="00642528" w:rsidP="0064252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:rsidR="00642528" w:rsidRDefault="00642528" w:rsidP="0064252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Обращения, принятые собранием граждан, подлежат обязательному рассмотрению органами местного самоуправления сельского поселения и должностными лицами местного самоуправления сельского поселения, к компетенции которых отнесено решение содержащихся в обращениях вопросов, с направлением письменного ответа.</w:t>
      </w:r>
    </w:p>
    <w:p w:rsidR="00642528" w:rsidRDefault="00642528" w:rsidP="0064252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Порядок назначения и проведения собрания граждан, а также полномочия собрания граждан определяются настоящим Федеральным законом, нормативными правовыми актами Московского сельского Совета народных депутатов, уставом территориального общественного самоуправления.</w:t>
      </w:r>
    </w:p>
    <w:p w:rsidR="00642528" w:rsidRDefault="00642528" w:rsidP="0064252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Итоги собрания граждан подлежат официальному опубликованию (обнародованию).</w:t>
      </w:r>
    </w:p>
    <w:p w:rsidR="00642528" w:rsidRDefault="00642528" w:rsidP="00642528">
      <w:pPr>
        <w:spacing w:after="0" w:line="240" w:lineRule="auto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6.Внести изменения в  </w:t>
      </w:r>
      <w:r>
        <w:rPr>
          <w:rFonts w:ascii="Times New Roman" w:hAnsi="Times New Roman"/>
          <w:b/>
          <w:kern w:val="2"/>
          <w:sz w:val="24"/>
          <w:szCs w:val="24"/>
        </w:rPr>
        <w:t xml:space="preserve">Статью 19   « Опрос граждан» </w:t>
      </w:r>
    </w:p>
    <w:p w:rsidR="00642528" w:rsidRDefault="00642528" w:rsidP="00642528">
      <w:pPr>
        <w:keepLines/>
        <w:widowControl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Статья 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Опрос граждан.</w:t>
      </w:r>
    </w:p>
    <w:p w:rsidR="00642528" w:rsidRDefault="00642528" w:rsidP="00642528">
      <w:pPr>
        <w:keepLines/>
        <w:widowControl w:val="0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642528" w:rsidRDefault="00642528" w:rsidP="00642528">
      <w:pPr>
        <w:keepLines/>
        <w:widowControl w:val="0"/>
        <w:spacing w:line="288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1. Пункт 2 ст. 19 изложить в следующей редакции:</w:t>
      </w:r>
    </w:p>
    <w:p w:rsidR="00642528" w:rsidRDefault="00642528" w:rsidP="00642528">
      <w:pPr>
        <w:tabs>
          <w:tab w:val="left" w:pos="0"/>
        </w:tabs>
        <w:suppressAutoHyphens/>
        <w:autoSpaceDE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В опросе граждан имеют право участвовать жители </w:t>
      </w:r>
      <w:r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поселения, обладающие избирательным правом.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 или его части, в которых предлагается реализовать инициативный проект, достигшие шестнадцатилетнего возраста. </w:t>
      </w:r>
    </w:p>
    <w:p w:rsidR="00642528" w:rsidRDefault="00642528" w:rsidP="00642528">
      <w:pPr>
        <w:tabs>
          <w:tab w:val="left" w:pos="0"/>
        </w:tabs>
        <w:suppressAutoHyphens/>
        <w:autoSpaceDE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2. Пункт 3  ст. 19 дополнить п.п.3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</w:p>
    <w:p w:rsidR="00642528" w:rsidRDefault="00642528" w:rsidP="00642528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жителей </w:t>
      </w:r>
      <w:r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 </w:t>
      </w:r>
    </w:p>
    <w:p w:rsidR="00642528" w:rsidRDefault="00642528" w:rsidP="00642528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3. Пункт 5 ст. 19 изложить в следующей редакции:</w:t>
      </w:r>
    </w:p>
    <w:p w:rsidR="00642528" w:rsidRDefault="00642528" w:rsidP="006425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Решение о назначении опроса граждан принимается Московским сельским Советом народных депутатов.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Московского сельского Совета народных депутатов о назначении опроса граждан устанавливаются:</w:t>
      </w:r>
    </w:p>
    <w:p w:rsidR="00642528" w:rsidRDefault="00642528" w:rsidP="00642528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дата и сроки проведения опроса;</w:t>
      </w:r>
    </w:p>
    <w:p w:rsidR="00642528" w:rsidRDefault="00642528" w:rsidP="00642528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642528" w:rsidRDefault="00642528" w:rsidP="00642528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методика проведения опроса;</w:t>
      </w:r>
    </w:p>
    <w:p w:rsidR="00642528" w:rsidRDefault="00642528" w:rsidP="00642528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форма опросного листа;</w:t>
      </w:r>
    </w:p>
    <w:p w:rsidR="00642528" w:rsidRDefault="00642528" w:rsidP="00642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минимальная численность жителей муниципального образования, участвующих в опросе;</w:t>
      </w:r>
    </w:p>
    <w:p w:rsidR="00642528" w:rsidRDefault="00642528" w:rsidP="00642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642528" w:rsidRDefault="00642528" w:rsidP="00642528">
      <w:pPr>
        <w:tabs>
          <w:tab w:val="left" w:pos="-426"/>
          <w:tab w:val="left" w:pos="993"/>
          <w:tab w:val="left" w:pos="1381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4.Подпункт  1 пункта 7 статьи 19 изложить в следующей редакции:</w:t>
      </w:r>
    </w:p>
    <w:p w:rsidR="00642528" w:rsidRDefault="00642528" w:rsidP="00642528">
      <w:pPr>
        <w:pStyle w:val="a4"/>
        <w:spacing w:before="0" w:beforeAutospacing="0" w:after="0" w:afterAutospacing="0"/>
        <w:jc w:val="both"/>
      </w:pPr>
      <w:r>
        <w:t xml:space="preserve">   1) за счет средств местного бюджета - при проведении опроса по инициативе органов местного самоуправления сельского поселения или жителей сельского поселения.</w:t>
      </w:r>
    </w:p>
    <w:p w:rsidR="00642528" w:rsidRDefault="00642528" w:rsidP="00642528">
      <w:pPr>
        <w:pStyle w:val="a4"/>
        <w:spacing w:before="0" w:beforeAutospacing="0" w:after="0" w:afterAutospacing="0"/>
        <w:jc w:val="both"/>
      </w:pPr>
    </w:p>
    <w:p w:rsidR="00642528" w:rsidRDefault="00642528" w:rsidP="0064252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7.Статью 26 Устава изложить в следующей редакции:</w:t>
      </w:r>
    </w:p>
    <w:p w:rsidR="00642528" w:rsidRDefault="00642528" w:rsidP="00642528">
      <w:pPr>
        <w:spacing w:after="0" w:line="240" w:lineRule="auto"/>
        <w:jc w:val="both"/>
        <w:rPr>
          <w:rStyle w:val="FontStyl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Style w:val="FontStyle"/>
          <w:sz w:val="24"/>
          <w:szCs w:val="24"/>
        </w:rPr>
        <w:t>Статья 26. Депутат Московского Совета народных депутатов</w:t>
      </w:r>
    </w:p>
    <w:p w:rsidR="00642528" w:rsidRDefault="00642528" w:rsidP="00642528">
      <w:pPr>
        <w:spacing w:after="0" w:line="240" w:lineRule="auto"/>
        <w:jc w:val="both"/>
        <w:rPr>
          <w:rStyle w:val="FontStyle"/>
          <w:sz w:val="24"/>
          <w:szCs w:val="24"/>
        </w:rPr>
      </w:pPr>
    </w:p>
    <w:p w:rsidR="00642528" w:rsidRDefault="00642528" w:rsidP="00642528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Депутатом Совета  является гражданин Российской Федерации, избранный в Московский сельский   Совет народных депутатов  на муниципальных выборах на основе всеобщего, равного и прямого избирательного права при тайном голосовании по одномандатным округам сроком на 5 лет. Полномочия депутата начинаются со дня его избрания и прекращаются со дня начала работы выборного органа местного самоуправления нового созыва, за исключением случаев, предусмотренных ст. 27 настоящего Устава.</w:t>
      </w:r>
    </w:p>
    <w:p w:rsidR="00642528" w:rsidRDefault="00642528" w:rsidP="006425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Депутаты Совета осуществляют свои полномочия преимущественно на непостоянной основе. На постоянной  основе может работать  1 депутат.</w:t>
      </w:r>
    </w:p>
    <w:p w:rsidR="00642528" w:rsidRDefault="00642528" w:rsidP="006425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Осуществляющий свои полномочия на постоянной основе депутат Московского сельского Совета народных депутатов не вправе:</w:t>
      </w:r>
    </w:p>
    <w:p w:rsidR="00642528" w:rsidRDefault="00642528" w:rsidP="00642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1)заниматься предпринимательской деятельностью лично или через доверенных лиц;</w:t>
      </w:r>
    </w:p>
    <w:p w:rsidR="00642528" w:rsidRDefault="00642528" w:rsidP="006425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участвовать в управлении коммерческой или некоммерческой организацией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исключением следующих случаев:</w:t>
      </w:r>
    </w:p>
    <w:p w:rsidR="00642528" w:rsidRDefault="00642528" w:rsidP="00642528">
      <w:pPr>
        <w:pStyle w:val="20"/>
        <w:shd w:val="clear" w:color="auto" w:fill="auto"/>
        <w:tabs>
          <w:tab w:val="left" w:pos="921"/>
        </w:tabs>
        <w:rPr>
          <w:sz w:val="24"/>
          <w:szCs w:val="24"/>
          <w:highlight w:val="green"/>
        </w:rPr>
      </w:pPr>
      <w:proofErr w:type="gramStart"/>
      <w:r>
        <w:rPr>
          <w:rStyle w:val="2"/>
          <w:color w:val="000000"/>
          <w:sz w:val="24"/>
          <w:szCs w:val="24"/>
        </w:rPr>
        <w:t>а)</w:t>
      </w:r>
      <w:r>
        <w:rPr>
          <w:rStyle w:val="2"/>
          <w:color w:val="000000"/>
          <w:sz w:val="24"/>
          <w:szCs w:val="24"/>
        </w:rPr>
        <w:tab/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42528" w:rsidRDefault="00642528" w:rsidP="00642528">
      <w:pPr>
        <w:pStyle w:val="20"/>
        <w:shd w:val="clear" w:color="auto" w:fill="auto"/>
        <w:tabs>
          <w:tab w:val="left" w:pos="1080"/>
        </w:tabs>
        <w:spacing w:line="322" w:lineRule="exact"/>
        <w:rPr>
          <w:sz w:val="24"/>
          <w:szCs w:val="24"/>
          <w:highlight w:val="green"/>
        </w:rPr>
      </w:pPr>
      <w:proofErr w:type="gramStart"/>
      <w:r>
        <w:rPr>
          <w:rStyle w:val="2"/>
          <w:color w:val="000000"/>
          <w:sz w:val="24"/>
          <w:szCs w:val="24"/>
        </w:rPr>
        <w:t>б)</w:t>
      </w:r>
      <w:r>
        <w:rPr>
          <w:rStyle w:val="2"/>
          <w:color w:val="000000"/>
          <w:sz w:val="24"/>
          <w:szCs w:val="24"/>
        </w:rPr>
        <w:tab/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</w:t>
      </w:r>
      <w:r>
        <w:rPr>
          <w:rStyle w:val="2"/>
          <w:color w:val="000000"/>
          <w:sz w:val="24"/>
          <w:szCs w:val="24"/>
        </w:rPr>
        <w:lastRenderedPageBreak/>
        <w:t>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>
        <w:rPr>
          <w:rStyle w:val="2"/>
          <w:color w:val="000000"/>
          <w:sz w:val="24"/>
          <w:szCs w:val="24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42528" w:rsidRDefault="00642528" w:rsidP="00642528">
      <w:pPr>
        <w:pStyle w:val="20"/>
        <w:shd w:val="clear" w:color="auto" w:fill="auto"/>
        <w:tabs>
          <w:tab w:val="left" w:pos="921"/>
        </w:tabs>
        <w:spacing w:line="322" w:lineRule="exact"/>
        <w:rPr>
          <w:sz w:val="24"/>
          <w:szCs w:val="24"/>
          <w:highlight w:val="green"/>
        </w:rPr>
      </w:pPr>
      <w:r>
        <w:rPr>
          <w:rStyle w:val="2"/>
          <w:color w:val="000000"/>
          <w:sz w:val="24"/>
          <w:szCs w:val="24"/>
        </w:rPr>
        <w:t>в)</w:t>
      </w:r>
      <w:r>
        <w:rPr>
          <w:rStyle w:val="2"/>
          <w:color w:val="000000"/>
          <w:sz w:val="24"/>
          <w:szCs w:val="24"/>
        </w:rPr>
        <w:tab/>
        <w:t>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42528" w:rsidRDefault="00642528" w:rsidP="00642528">
      <w:pPr>
        <w:pStyle w:val="20"/>
        <w:shd w:val="clear" w:color="auto" w:fill="auto"/>
        <w:tabs>
          <w:tab w:val="left" w:pos="921"/>
        </w:tabs>
        <w:spacing w:line="322" w:lineRule="exact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г)</w:t>
      </w:r>
      <w:r>
        <w:rPr>
          <w:rStyle w:val="2"/>
          <w:color w:val="000000"/>
          <w:sz w:val="24"/>
          <w:szCs w:val="24"/>
        </w:rPr>
        <w:tab/>
        <w:t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42528" w:rsidRDefault="00642528" w:rsidP="00642528">
      <w:pPr>
        <w:pStyle w:val="20"/>
        <w:shd w:val="clear" w:color="auto" w:fill="auto"/>
        <w:tabs>
          <w:tab w:val="left" w:pos="946"/>
        </w:tabs>
        <w:spacing w:line="322" w:lineRule="exact"/>
        <w:rPr>
          <w:sz w:val="24"/>
          <w:szCs w:val="24"/>
        </w:rPr>
      </w:pPr>
      <w:proofErr w:type="spellStart"/>
      <w:r>
        <w:rPr>
          <w:rStyle w:val="2"/>
          <w:color w:val="000000"/>
          <w:sz w:val="24"/>
          <w:szCs w:val="24"/>
        </w:rPr>
        <w:t>д</w:t>
      </w:r>
      <w:proofErr w:type="spellEnd"/>
      <w:r>
        <w:rPr>
          <w:rStyle w:val="2"/>
          <w:color w:val="000000"/>
          <w:sz w:val="24"/>
          <w:szCs w:val="24"/>
        </w:rPr>
        <w:t>)</w:t>
      </w:r>
      <w:r>
        <w:rPr>
          <w:rStyle w:val="2"/>
          <w:color w:val="000000"/>
          <w:sz w:val="24"/>
          <w:szCs w:val="24"/>
        </w:rPr>
        <w:tab/>
        <w:t>иные случаи, предусмотренные федеральными законами;</w:t>
      </w:r>
    </w:p>
    <w:p w:rsidR="00642528" w:rsidRDefault="00642528" w:rsidP="00642528">
      <w:pPr>
        <w:pStyle w:val="20"/>
        <w:shd w:val="clear" w:color="auto" w:fill="auto"/>
        <w:tabs>
          <w:tab w:val="left" w:pos="1080"/>
        </w:tabs>
        <w:spacing w:line="322" w:lineRule="exact"/>
        <w:rPr>
          <w:sz w:val="24"/>
          <w:szCs w:val="24"/>
          <w:highlight w:val="green"/>
        </w:rPr>
      </w:pPr>
      <w:r>
        <w:rPr>
          <w:rStyle w:val="2"/>
          <w:color w:val="000000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42528" w:rsidRDefault="00642528" w:rsidP="00642528">
      <w:pPr>
        <w:pStyle w:val="20"/>
        <w:tabs>
          <w:tab w:val="left" w:pos="1080"/>
        </w:tabs>
        <w:spacing w:line="240" w:lineRule="auto"/>
        <w:ind w:firstLine="567"/>
        <w:rPr>
          <w:sz w:val="24"/>
          <w:szCs w:val="24"/>
          <w:highlight w:val="green"/>
        </w:rPr>
      </w:pPr>
      <w:r>
        <w:rPr>
          <w:rStyle w:val="2"/>
          <w:color w:val="000000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Федерации».</w:t>
      </w:r>
    </w:p>
    <w:p w:rsidR="00642528" w:rsidRDefault="00642528" w:rsidP="00642528">
      <w:pPr>
        <w:pStyle w:val="ConsPlusNormal0"/>
        <w:jc w:val="both"/>
        <w:rPr>
          <w:sz w:val="24"/>
          <w:szCs w:val="24"/>
        </w:rPr>
      </w:pPr>
      <w:r>
        <w:rPr>
          <w:sz w:val="24"/>
          <w:szCs w:val="24"/>
        </w:rPr>
        <w:t>3.1. Депутат</w:t>
      </w:r>
      <w:r>
        <w:rPr>
          <w:rFonts w:eastAsia="Times New Roman"/>
          <w:sz w:val="24"/>
          <w:szCs w:val="24"/>
          <w:lang w:eastAsia="ru-RU"/>
        </w:rPr>
        <w:t xml:space="preserve"> должен</w:t>
      </w:r>
      <w:r>
        <w:rPr>
          <w:sz w:val="24"/>
          <w:szCs w:val="24"/>
        </w:rPr>
        <w:t xml:space="preserve">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депутата, члена выборного органа  местного самоуправления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выборного должностного лица местного самоуправления 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настоящим Федеральным законом</w:t>
      </w:r>
      <w:proofErr w:type="gramStart"/>
      <w:r>
        <w:rPr>
          <w:sz w:val="24"/>
          <w:szCs w:val="24"/>
        </w:rPr>
        <w:t>.»;</w:t>
      </w:r>
      <w:proofErr w:type="gramEnd"/>
    </w:p>
    <w:p w:rsidR="00642528" w:rsidRDefault="00642528" w:rsidP="00642528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3.2. К депутату, предоставившему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642528" w:rsidRDefault="00642528" w:rsidP="00642528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1) предупреждение;</w:t>
      </w:r>
    </w:p>
    <w:p w:rsidR="00642528" w:rsidRDefault="00642528" w:rsidP="00642528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2) освобождение депутата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42528" w:rsidRDefault="00642528" w:rsidP="00642528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42528" w:rsidRDefault="00642528" w:rsidP="00642528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42528" w:rsidRDefault="00642528" w:rsidP="00642528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642528" w:rsidRDefault="00642528" w:rsidP="00642528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3.3. Порядок принятия решения о применении к депутату мер ответственности, указанных в части 3.2 настоящей статьи, определяется муниципальным правовым актом в соответствии с законом субъекта Российской Федерации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."</w:t>
      </w:r>
      <w:proofErr w:type="gramEnd"/>
    </w:p>
    <w:p w:rsidR="00642528" w:rsidRDefault="00642528" w:rsidP="00642528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4.Депутату Московского сельского Совета народных депутатов для осуществления своих полномочий на непостоянной основе гарантируется сохранение места работы (должности) на период, продолжительность которого в совокупности составляет три рабочих дня в месяц.</w:t>
      </w:r>
    </w:p>
    <w:p w:rsidR="00642528" w:rsidRDefault="00642528" w:rsidP="006425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Гарантии прав депутата при привлечении его к уголовной или административной ответственности, задержании, аресте, обыске, допросе, совершении в отношении него иных уголовно-процессуальных и административно-процессуальных действий, а также при проведении оперативно-розыскных мероприятий в отношении депутата, занимаемого ими жилого и (или) служебного помещения, его багажа, личных и служебных транспортных средств, переписки, используемых им средств связи, принадлежащих ему документов устанавливаются федеральными законами.</w:t>
      </w:r>
      <w:proofErr w:type="gramEnd"/>
    </w:p>
    <w:p w:rsidR="00642528" w:rsidRDefault="00642528" w:rsidP="006425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законом».</w:t>
      </w:r>
    </w:p>
    <w:p w:rsidR="007418A9" w:rsidRDefault="007418A9" w:rsidP="006425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8A9" w:rsidRDefault="007418A9" w:rsidP="007418A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8.С</w:t>
      </w:r>
      <w:r w:rsidR="001A38F4">
        <w:rPr>
          <w:rFonts w:ascii="Times New Roman" w:hAnsi="Times New Roman" w:cs="Times New Roman"/>
          <w:b/>
          <w:sz w:val="24"/>
          <w:szCs w:val="24"/>
        </w:rPr>
        <w:t>татью 62 Устава дополнить пунктом 6</w:t>
      </w:r>
      <w:r>
        <w:rPr>
          <w:rFonts w:ascii="Times New Roman" w:hAnsi="Times New Roman" w:cs="Times New Roman"/>
          <w:b/>
          <w:sz w:val="24"/>
          <w:szCs w:val="24"/>
        </w:rPr>
        <w:t xml:space="preserve"> следующего содержания:</w:t>
      </w:r>
    </w:p>
    <w:p w:rsidR="00642528" w:rsidRPr="00364688" w:rsidRDefault="007418A9" w:rsidP="003646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Style w:val="FontStyle"/>
          <w:sz w:val="24"/>
          <w:szCs w:val="24"/>
        </w:rPr>
        <w:t>Статья 62</w:t>
      </w:r>
      <w:r w:rsidR="00204910">
        <w:rPr>
          <w:rStyle w:val="FontStyle"/>
          <w:sz w:val="24"/>
          <w:szCs w:val="24"/>
        </w:rPr>
        <w:t>. Порядок внесения изменений и дополнений в устав сельского поселения.</w:t>
      </w:r>
    </w:p>
    <w:p w:rsidR="006629B6" w:rsidRPr="00D1593B" w:rsidRDefault="001A38F4" w:rsidP="00D159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6). </w:t>
      </w:r>
      <w:r w:rsidR="007418A9" w:rsidRPr="007418A9">
        <w:rPr>
          <w:rFonts w:ascii="Times New Roman" w:hAnsi="Times New Roman" w:cs="Times New Roman"/>
          <w:sz w:val="24"/>
          <w:szCs w:val="24"/>
        </w:rPr>
        <w:t>Для официального опубликования Устава муниципального образования, муниципального правового акта о внесении изменений и дополнений в устав муниципального образования также дополнительно используется портал Минюста России «Нормативные правовые акты в Российской Федерации» (http://pravo-minjust.ru, http://право-минюст</w:t>
      </w:r>
      <w:proofErr w:type="gramStart"/>
      <w:r w:rsidR="007418A9" w:rsidRPr="007418A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418A9" w:rsidRPr="007418A9">
        <w:rPr>
          <w:rFonts w:ascii="Times New Roman" w:hAnsi="Times New Roman" w:cs="Times New Roman"/>
          <w:sz w:val="24"/>
          <w:szCs w:val="24"/>
        </w:rPr>
        <w:t xml:space="preserve">ф, регистрация в качестве сетевого издания: </w:t>
      </w:r>
      <w:proofErr w:type="gramStart"/>
      <w:r w:rsidR="007418A9" w:rsidRPr="007418A9">
        <w:rPr>
          <w:rFonts w:ascii="Times New Roman" w:hAnsi="Times New Roman" w:cs="Times New Roman"/>
          <w:sz w:val="24"/>
          <w:szCs w:val="24"/>
        </w:rPr>
        <w:t>Эл № ФC77-72471 от 05.03.2018)».</w:t>
      </w:r>
      <w:proofErr w:type="gramEnd"/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9B6" w:rsidRDefault="006629B6" w:rsidP="006629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3942" w:rsidRDefault="002E3942"/>
    <w:sectPr w:rsidR="002E3942" w:rsidSect="00D159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9B6"/>
    <w:rsid w:val="001A38F4"/>
    <w:rsid w:val="00204910"/>
    <w:rsid w:val="002953B2"/>
    <w:rsid w:val="002E3942"/>
    <w:rsid w:val="00364688"/>
    <w:rsid w:val="0036716B"/>
    <w:rsid w:val="00510105"/>
    <w:rsid w:val="00642528"/>
    <w:rsid w:val="006629B6"/>
    <w:rsid w:val="007418A9"/>
    <w:rsid w:val="008A64D6"/>
    <w:rsid w:val="00B20DFD"/>
    <w:rsid w:val="00C106D9"/>
    <w:rsid w:val="00D1593B"/>
    <w:rsid w:val="00EE0451"/>
    <w:rsid w:val="00EE04CA"/>
    <w:rsid w:val="00F6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5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semiHidden/>
    <w:locked/>
    <w:rsid w:val="00642528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rmal0">
    <w:name w:val="ConsPlusNormal"/>
    <w:link w:val="ConsPlusNormal"/>
    <w:semiHidden/>
    <w:rsid w:val="006425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uiPriority w:val="99"/>
    <w:semiHidden/>
    <w:locked/>
    <w:rsid w:val="0064252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semiHidden/>
    <w:rsid w:val="00642528"/>
    <w:pPr>
      <w:widowControl w:val="0"/>
      <w:shd w:val="clear" w:color="auto" w:fill="FFFFFF"/>
      <w:spacing w:after="0" w:line="317" w:lineRule="exact"/>
      <w:ind w:firstLine="5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FontStyle">
    <w:name w:val="Font Style"/>
    <w:rsid w:val="00642528"/>
    <w:rPr>
      <w:rFonts w:ascii="Times New Roman" w:hAnsi="Times New Roman" w:cs="Times New Roman" w:hint="default"/>
      <w:b/>
      <w:bCs/>
      <w:noProof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Documents%20and%20Settings\admin\&#1052;&#1086;&#1080;%20&#1076;&#1086;&#1082;&#1091;&#1084;&#1077;&#1085;&#1090;&#1099;\&#1047;&#1072;&#1075;&#1088;&#1091;&#1079;&#1082;&#1080;\&#1087;&#1088;&#1086;&#1077;&#1082;&#1090;%20&#1091;&#1089;&#1090;&#1072;&#1074;%20&#1087;&#1086;%20&#1090;&#1088;&#1077;&#1073;&#1086;&#1074;&#1072;&#1085;&#1080;&#1103;&#1084;%20&#1087;&#1088;&#1086;&#1082;&#1091;&#1088;&#1072;&#1090;&#1091;&#1088;&#1099;%20201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3EB849293FF789AB3B4EE05841E1A148CF9626A6E7BCF7AA81B24C5A905C6C161B863F71AD01A140EA2B176EAAD29C53B50CzFD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3EB849293FF789AB3B4EE05841E1A14AC69C29A5E2BCF7AA81B24C5A905C6C161B863F7AF951E515EC7D4734FFDC8050AB0DFBB9E53CF1z8D2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63EB849293FF789AB3B4EE05841E1A148CE9323A5E4BCF7AA81B24C5A905C6C161B863F7AF853E113EC7D4734FFDC8050AB0DFBB9E53CF1z8D2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63EB849293FF789AB3B4EE05841E1A148CF9528A7E4BCF7AA81B24C5A905C6C041BDE3378F84EE516F92B1671zAD3L" TargetMode="External"/><Relationship Id="rId9" Type="http://schemas.openxmlformats.org/officeDocument/2006/relationships/hyperlink" Target="consultantplus://offline/ref=963EB849293FF789AB3B4EE05841E1A148CE9226A4E6BCF7AA81B24C5A905C6C161B863F7AF952E413EC7D4734FFDC8050AB0DFBB9E53CF1z8D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2021-05-18T05:28:00Z</cp:lastPrinted>
  <dcterms:created xsi:type="dcterms:W3CDTF">2021-05-13T06:30:00Z</dcterms:created>
  <dcterms:modified xsi:type="dcterms:W3CDTF">2021-05-18T05:55:00Z</dcterms:modified>
</cp:coreProperties>
</file>