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6F" w:rsidRPr="00B820F5" w:rsidRDefault="0061736F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61736F" w:rsidRDefault="0061736F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Московской </w:t>
      </w:r>
    </w:p>
    <w:p w:rsidR="0061736F" w:rsidRPr="00B820F5" w:rsidRDefault="0061736F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61736F" w:rsidRPr="00B820F5" w:rsidRDefault="0061736F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декабря 2019 года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1736F" w:rsidRDefault="0061736F" w:rsidP="00EF1D2C">
      <w:pPr>
        <w:spacing w:line="240" w:lineRule="auto"/>
        <w:jc w:val="center"/>
        <w:rPr>
          <w:sz w:val="28"/>
          <w:szCs w:val="28"/>
        </w:rPr>
      </w:pPr>
    </w:p>
    <w:p w:rsidR="0061736F" w:rsidRDefault="0061736F" w:rsidP="00EF1D2C">
      <w:pPr>
        <w:spacing w:line="240" w:lineRule="auto"/>
        <w:jc w:val="center"/>
        <w:rPr>
          <w:sz w:val="28"/>
          <w:szCs w:val="28"/>
        </w:rPr>
      </w:pPr>
    </w:p>
    <w:p w:rsidR="0061736F" w:rsidRPr="00877099" w:rsidRDefault="0061736F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61736F" w:rsidRPr="00877099" w:rsidRDefault="0061736F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61736F" w:rsidRDefault="0061736F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>
        <w:rPr>
          <w:rFonts w:ascii="Times New Roman" w:hAnsi="Times New Roman"/>
          <w:b/>
          <w:sz w:val="32"/>
          <w:szCs w:val="32"/>
        </w:rPr>
        <w:t xml:space="preserve">Московского сельского поселения </w:t>
      </w:r>
    </w:p>
    <w:p w:rsidR="0061736F" w:rsidRPr="00877099" w:rsidRDefault="0061736F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>
        <w:rPr>
          <w:rFonts w:ascii="Times New Roman" w:hAnsi="Times New Roman"/>
          <w:b/>
          <w:sz w:val="32"/>
          <w:szCs w:val="32"/>
        </w:rPr>
        <w:t>9-2021</w:t>
      </w:r>
      <w:r w:rsidRPr="00877099"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61736F" w:rsidRPr="00877099" w:rsidRDefault="0061736F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736F" w:rsidRDefault="0061736F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736F" w:rsidRPr="00877099" w:rsidRDefault="0061736F" w:rsidP="00C7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61736F" w:rsidRPr="00877099" w:rsidRDefault="0061736F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61736F" w:rsidRDefault="0061736F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«Реализация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61736F" w:rsidRDefault="0061736F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Московского сельского поселения  </w:t>
      </w:r>
      <w:r w:rsidRPr="00877099">
        <w:rPr>
          <w:rFonts w:ascii="Times New Roman" w:hAnsi="Times New Roman"/>
          <w:sz w:val="28"/>
          <w:szCs w:val="28"/>
        </w:rPr>
        <w:t xml:space="preserve">Почепского района» </w:t>
      </w:r>
    </w:p>
    <w:p w:rsidR="0061736F" w:rsidRPr="00877099" w:rsidRDefault="0061736F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9-2021годы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61736F" w:rsidRPr="001701C9" w:rsidRDefault="0061736F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61736F" w:rsidRPr="001701C9" w:rsidTr="00CE3C36">
        <w:trPr>
          <w:trHeight w:val="360"/>
        </w:trPr>
        <w:tc>
          <w:tcPr>
            <w:tcW w:w="3645" w:type="dxa"/>
          </w:tcPr>
          <w:p w:rsidR="0061736F" w:rsidRPr="001701C9" w:rsidRDefault="0061736F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61736F" w:rsidRPr="001701C9" w:rsidRDefault="0061736F" w:rsidP="001701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сельская 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дминистрация Почепского района</w:t>
            </w:r>
          </w:p>
        </w:tc>
      </w:tr>
      <w:tr w:rsidR="0061736F" w:rsidRPr="001701C9" w:rsidTr="00CE3C36">
        <w:trPr>
          <w:trHeight w:val="600"/>
        </w:trPr>
        <w:tc>
          <w:tcPr>
            <w:tcW w:w="3645" w:type="dxa"/>
          </w:tcPr>
          <w:p w:rsidR="0061736F" w:rsidRPr="001701C9" w:rsidRDefault="0061736F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61736F" w:rsidRPr="001701C9" w:rsidRDefault="0061736F" w:rsidP="008770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1736F" w:rsidRPr="001701C9" w:rsidTr="00CE3C36">
        <w:trPr>
          <w:trHeight w:val="600"/>
        </w:trPr>
        <w:tc>
          <w:tcPr>
            <w:tcW w:w="3645" w:type="dxa"/>
          </w:tcPr>
          <w:p w:rsidR="0061736F" w:rsidRPr="001701C9" w:rsidRDefault="0061736F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61736F" w:rsidRPr="001701C9" w:rsidRDefault="0061736F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1736F" w:rsidRPr="001701C9" w:rsidTr="00BB5A2A">
        <w:trPr>
          <w:trHeight w:val="240"/>
        </w:trPr>
        <w:tc>
          <w:tcPr>
            <w:tcW w:w="3645" w:type="dxa"/>
          </w:tcPr>
          <w:p w:rsidR="0061736F" w:rsidRPr="001701C9" w:rsidRDefault="0061736F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61736F" w:rsidRPr="002250C2" w:rsidRDefault="0061736F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Московского сельского поселения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П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чепского района</w:t>
            </w:r>
          </w:p>
          <w:p w:rsidR="0061736F" w:rsidRPr="001E7EF1" w:rsidRDefault="0061736F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1736F" w:rsidRPr="001701C9" w:rsidTr="00CE3C36">
        <w:trPr>
          <w:trHeight w:val="240"/>
        </w:trPr>
        <w:tc>
          <w:tcPr>
            <w:tcW w:w="3645" w:type="dxa"/>
          </w:tcPr>
          <w:p w:rsidR="0061736F" w:rsidRPr="001701C9" w:rsidRDefault="0061736F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61736F" w:rsidRDefault="0061736F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условий для эффективного исполнения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Моско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ского сельского поселения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736F" w:rsidRDefault="0061736F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овершенствование </w:t>
            </w: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1736F" w:rsidRPr="00BB5A2A" w:rsidRDefault="0061736F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-материально-техническое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финансовое обеспечение деятельности администрации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Московского сельского 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селения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61736F" w:rsidRPr="00486D6E" w:rsidRDefault="0061736F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обеспечение реализации отдельных государственных полномочий, переданных на муници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пальный 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уровень </w:t>
            </w:r>
          </w:p>
          <w:p w:rsidR="0061736F" w:rsidRPr="001701C9" w:rsidRDefault="0061736F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61736F" w:rsidRPr="001701C9" w:rsidTr="00CE3C36">
        <w:trPr>
          <w:trHeight w:val="360"/>
        </w:trPr>
        <w:tc>
          <w:tcPr>
            <w:tcW w:w="3645" w:type="dxa"/>
          </w:tcPr>
          <w:p w:rsidR="0061736F" w:rsidRPr="001701C9" w:rsidRDefault="0061736F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61736F" w:rsidRPr="001701C9" w:rsidRDefault="0061736F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1736F" w:rsidRPr="001701C9" w:rsidTr="00CE3C36">
        <w:trPr>
          <w:trHeight w:val="1080"/>
        </w:trPr>
        <w:tc>
          <w:tcPr>
            <w:tcW w:w="3645" w:type="dxa"/>
          </w:tcPr>
          <w:p w:rsidR="0061736F" w:rsidRPr="001701C9" w:rsidRDefault="0061736F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61736F" w:rsidRPr="001701C9" w:rsidRDefault="0061736F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4191696,06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61736F" w:rsidRDefault="0061736F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1723085,96 рублей;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1234305,05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61736F" w:rsidRPr="001701C9" w:rsidRDefault="0061736F" w:rsidP="00914AB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 - 1234305,05 рублей</w:t>
            </w:r>
          </w:p>
        </w:tc>
      </w:tr>
      <w:tr w:rsidR="0061736F" w:rsidRPr="001701C9" w:rsidTr="00CE3C36">
        <w:trPr>
          <w:trHeight w:val="1560"/>
        </w:trPr>
        <w:tc>
          <w:tcPr>
            <w:tcW w:w="3645" w:type="dxa"/>
          </w:tcPr>
          <w:p w:rsidR="0061736F" w:rsidRPr="001701C9" w:rsidRDefault="0061736F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61736F" w:rsidRPr="001701C9" w:rsidRDefault="0061736F" w:rsidP="0066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Московского сельского поселения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П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>
              <w:rPr>
                <w:rFonts w:ascii="Times New Roman" w:hAnsi="Times New Roman"/>
                <w:sz w:val="24"/>
                <w:szCs w:val="24"/>
              </w:rPr>
              <w:t>9-2021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61736F" w:rsidRPr="001701C9" w:rsidRDefault="0061736F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36F" w:rsidRPr="001701C9" w:rsidRDefault="0061736F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36F" w:rsidRPr="001701C9" w:rsidRDefault="0061736F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61736F" w:rsidRPr="001701C9" w:rsidRDefault="0061736F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 </w:t>
      </w:r>
    </w:p>
    <w:p w:rsidR="0061736F" w:rsidRPr="001701C9" w:rsidRDefault="0061736F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736F" w:rsidRPr="001701C9" w:rsidRDefault="0061736F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>
        <w:rPr>
          <w:rFonts w:ascii="Times New Roman" w:hAnsi="Times New Roman"/>
          <w:sz w:val="24"/>
          <w:szCs w:val="24"/>
        </w:rPr>
        <w:t>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района» (20</w:t>
      </w:r>
      <w:r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>
        <w:rPr>
          <w:rFonts w:ascii="Times New Roman" w:hAnsi="Times New Roman"/>
          <w:sz w:val="24"/>
          <w:szCs w:val="24"/>
        </w:rPr>
        <w:t>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>
        <w:rPr>
          <w:rFonts w:ascii="Times New Roman" w:hAnsi="Times New Roman"/>
          <w:sz w:val="24"/>
          <w:szCs w:val="24"/>
        </w:rPr>
        <w:t>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>
        <w:rPr>
          <w:rFonts w:ascii="Times New Roman" w:hAnsi="Times New Roman"/>
          <w:sz w:val="24"/>
          <w:szCs w:val="24"/>
        </w:rPr>
        <w:t>Московское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>
        <w:rPr>
          <w:rFonts w:ascii="Times New Roman" w:hAnsi="Times New Roman"/>
          <w:sz w:val="24"/>
          <w:szCs w:val="24"/>
        </w:rPr>
        <w:t>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го муниципального района в части расходов Администрации, формирование экономич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ских условий, обеспечивающих Администрацию финансовыми, материально-техническими  ресурсами.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жета.</w:t>
      </w:r>
    </w:p>
    <w:p w:rsidR="0061736F" w:rsidRPr="001701C9" w:rsidRDefault="0061736F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>
        <w:rPr>
          <w:rFonts w:ascii="Times New Roman" w:hAnsi="Times New Roman"/>
          <w:sz w:val="24"/>
          <w:szCs w:val="24"/>
        </w:rPr>
        <w:t>Московское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ного образования «Московское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 В настоящее время сформирована дост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>
        <w:rPr>
          <w:rFonts w:ascii="Times New Roman" w:hAnsi="Times New Roman"/>
          <w:sz w:val="24"/>
          <w:szCs w:val="24"/>
        </w:rPr>
        <w:t xml:space="preserve">Московского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сковского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«Московское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>
        <w:rPr>
          <w:rFonts w:ascii="Times New Roman" w:hAnsi="Times New Roman"/>
          <w:sz w:val="24"/>
          <w:szCs w:val="24"/>
        </w:rPr>
        <w:t>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>
        <w:rPr>
          <w:rFonts w:ascii="Times New Roman" w:hAnsi="Times New Roman"/>
          <w:sz w:val="24"/>
          <w:szCs w:val="24"/>
        </w:rPr>
        <w:t>Московского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«Московское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«Московское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Pr="001701C9">
        <w:rPr>
          <w:rFonts w:ascii="Times New Roman" w:hAnsi="Times New Roman"/>
          <w:sz w:val="24"/>
          <w:szCs w:val="24"/>
        </w:rPr>
        <w:t>к</w:t>
      </w:r>
      <w:r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>
        <w:rPr>
          <w:rFonts w:ascii="Times New Roman" w:hAnsi="Times New Roman"/>
          <w:sz w:val="24"/>
          <w:szCs w:val="24"/>
        </w:rPr>
        <w:t>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61736F" w:rsidRPr="001701C9" w:rsidRDefault="0061736F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Московского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61736F" w:rsidRPr="001701C9" w:rsidRDefault="0061736F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z w:val="24"/>
          <w:szCs w:val="24"/>
        </w:rPr>
        <w:t xml:space="preserve">образования «Московское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Московского сельского поселения Почепского </w:t>
      </w:r>
      <w:r w:rsidRPr="001701C9">
        <w:rPr>
          <w:rFonts w:ascii="Times New Roman" w:hAnsi="Times New Roman"/>
          <w:sz w:val="24"/>
          <w:szCs w:val="24"/>
        </w:rPr>
        <w:t xml:space="preserve"> района, установленные законами Брянской области, по вопросам, не отн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сенным 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значения, являются отдельными государственными полномочиями, передаваемыми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осуществляется только за счет предоставляемых бюджету</w:t>
      </w:r>
      <w:r>
        <w:rPr>
          <w:rFonts w:ascii="Times New Roman" w:hAnsi="Times New Roman"/>
          <w:sz w:val="24"/>
          <w:szCs w:val="24"/>
        </w:rPr>
        <w:t xml:space="preserve"> МО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«Московское сельское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селение»</w:t>
      </w:r>
      <w:r w:rsidRPr="001701C9">
        <w:rPr>
          <w:rFonts w:ascii="Times New Roman" w:hAnsi="Times New Roman"/>
          <w:sz w:val="24"/>
          <w:szCs w:val="24"/>
        </w:rPr>
        <w:t xml:space="preserve"> Почепског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1701C9">
        <w:rPr>
          <w:rFonts w:ascii="Times New Roman" w:hAnsi="Times New Roman"/>
          <w:sz w:val="24"/>
          <w:szCs w:val="24"/>
        </w:rPr>
        <w:t xml:space="preserve">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 ,иных межбюджетных трансфертов из муниципального района.</w:t>
      </w:r>
    </w:p>
    <w:p w:rsidR="0061736F" w:rsidRPr="001701C9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61736F" w:rsidRPr="001701C9" w:rsidRDefault="0061736F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36F" w:rsidRPr="001701C9" w:rsidRDefault="0061736F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61736F" w:rsidRPr="001701C9" w:rsidRDefault="0061736F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36F" w:rsidRPr="002250C2" w:rsidRDefault="0061736F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елью реализации муниципальной программы является </w:t>
      </w:r>
      <w:r>
        <w:rPr>
          <w:rFonts w:ascii="Times New Roman" w:hAnsi="Times New Roman"/>
          <w:sz w:val="24"/>
          <w:szCs w:val="24"/>
        </w:rPr>
        <w:t>э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>
        <w:rPr>
          <w:rFonts w:ascii="Times New Roman" w:hAnsi="Times New Roman"/>
          <w:sz w:val="24"/>
          <w:szCs w:val="24"/>
        </w:rPr>
        <w:t>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Поче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ского района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61736F" w:rsidRPr="004512FD" w:rsidRDefault="0061736F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512FD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61736F" w:rsidRDefault="0061736F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</w:t>
      </w:r>
      <w:r w:rsidRPr="001701C9">
        <w:rPr>
          <w:rFonts w:ascii="Times New Roman" w:hAnsi="Times New Roman"/>
          <w:sz w:val="24"/>
          <w:szCs w:val="24"/>
        </w:rPr>
        <w:t xml:space="preserve"> условий для эффективного исполнения полномочий органа местного сам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Московского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61736F" w:rsidRDefault="0061736F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2A">
        <w:rPr>
          <w:rFonts w:ascii="Times New Roman" w:hAnsi="Times New Roman"/>
          <w:sz w:val="24"/>
          <w:szCs w:val="24"/>
          <w:lang w:eastAsia="ru-RU"/>
        </w:rPr>
        <w:t>-с</w:t>
      </w:r>
      <w:r>
        <w:rPr>
          <w:rFonts w:ascii="Times New Roman" w:hAnsi="Times New Roman"/>
          <w:sz w:val="24"/>
          <w:szCs w:val="24"/>
          <w:lang w:eastAsia="ru-RU"/>
        </w:rPr>
        <w:t xml:space="preserve">овершенствование </w:t>
      </w:r>
      <w:r w:rsidRPr="00BB5A2A">
        <w:rPr>
          <w:rFonts w:ascii="Times New Roman" w:hAnsi="Times New Roman"/>
          <w:sz w:val="24"/>
          <w:szCs w:val="24"/>
          <w:lang w:eastAsia="ru-RU"/>
        </w:rPr>
        <w:t>муниципального управления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61736F" w:rsidRPr="00BB5A2A" w:rsidRDefault="0061736F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-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материально-техническое и финансовое обеспечение деятельности администрации </w:t>
      </w:r>
      <w:r>
        <w:rPr>
          <w:rFonts w:ascii="Times New Roman" w:hAnsi="Times New Roman"/>
          <w:color w:val="000000"/>
          <w:kern w:val="24"/>
          <w:sz w:val="24"/>
          <w:szCs w:val="24"/>
        </w:rPr>
        <w:t>Мо</w:t>
      </w:r>
      <w:r>
        <w:rPr>
          <w:rFonts w:ascii="Times New Roman" w:hAnsi="Times New Roman"/>
          <w:color w:val="000000"/>
          <w:kern w:val="24"/>
          <w:sz w:val="24"/>
          <w:szCs w:val="24"/>
        </w:rPr>
        <w:t>с</w:t>
      </w:r>
      <w:r>
        <w:rPr>
          <w:rFonts w:ascii="Times New Roman" w:hAnsi="Times New Roman"/>
          <w:color w:val="000000"/>
          <w:kern w:val="24"/>
          <w:sz w:val="24"/>
          <w:szCs w:val="24"/>
        </w:rPr>
        <w:t>ковского сельского поселения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color w:val="000000"/>
          <w:kern w:val="24"/>
          <w:sz w:val="24"/>
          <w:szCs w:val="24"/>
        </w:rPr>
        <w:t>;</w:t>
      </w:r>
    </w:p>
    <w:p w:rsidR="0061736F" w:rsidRPr="00486D6E" w:rsidRDefault="0061736F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-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ници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пальный 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уровень </w:t>
      </w:r>
    </w:p>
    <w:p w:rsidR="0061736F" w:rsidRDefault="0061736F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36F" w:rsidRPr="001701C9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61736F" w:rsidRPr="001701C9" w:rsidRDefault="0061736F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>
        <w:rPr>
          <w:rFonts w:ascii="Times New Roman" w:hAnsi="Times New Roman"/>
          <w:sz w:val="24"/>
          <w:szCs w:val="24"/>
        </w:rPr>
        <w:t>19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21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61736F" w:rsidRPr="001701C9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Pr="001701C9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61736F" w:rsidRPr="001701C9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Pr="001701C9" w:rsidRDefault="0061736F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-4191 696,06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61736F" w:rsidRDefault="0061736F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1723085,96 рублей;</w:t>
      </w:r>
      <w:r>
        <w:rPr>
          <w:rFonts w:ascii="Times New Roman" w:hAnsi="Times New Roman" w:cs="Times New Roman"/>
          <w:sz w:val="24"/>
          <w:szCs w:val="24"/>
        </w:rPr>
        <w:br/>
        <w:t>2020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1 234 305,05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61736F" w:rsidRDefault="0061736F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 - 1 234 305,05 рублей.</w:t>
      </w:r>
    </w:p>
    <w:p w:rsidR="0061736F" w:rsidRPr="001D1273" w:rsidRDefault="0061736F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1736F" w:rsidRPr="00922431" w:rsidRDefault="0061736F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61736F" w:rsidRPr="001701C9" w:rsidRDefault="0061736F" w:rsidP="00B23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61736F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Pr="001701C9" w:rsidRDefault="0061736F" w:rsidP="00F03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1736F" w:rsidRPr="00B820F5" w:rsidRDefault="0061736F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1736F" w:rsidRDefault="0061736F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36F" w:rsidRDefault="0061736F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«Реализация </w:t>
      </w:r>
    </w:p>
    <w:p w:rsidR="0061736F" w:rsidRDefault="0061736F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61736F" w:rsidRDefault="0061736F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Московского сельского поселения  </w:t>
      </w:r>
    </w:p>
    <w:p w:rsidR="0061736F" w:rsidRPr="00877099" w:rsidRDefault="0061736F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Почепского района»</w:t>
      </w:r>
      <w:r>
        <w:rPr>
          <w:rFonts w:ascii="Times New Roman" w:hAnsi="Times New Roman"/>
          <w:sz w:val="28"/>
          <w:szCs w:val="28"/>
        </w:rPr>
        <w:t xml:space="preserve"> (2019-2021 годы)                                                 </w:t>
      </w:r>
    </w:p>
    <w:p w:rsidR="0061736F" w:rsidRPr="00B820F5" w:rsidRDefault="0061736F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61736F" w:rsidRDefault="0061736F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1736F" w:rsidRDefault="0061736F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61736F" w:rsidRDefault="0061736F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3"/>
        <w:gridCol w:w="2184"/>
        <w:gridCol w:w="2483"/>
        <w:gridCol w:w="2199"/>
        <w:gridCol w:w="1671"/>
      </w:tblGrid>
      <w:tr w:rsidR="0061736F" w:rsidRPr="00F7390D" w:rsidTr="009B0873">
        <w:tc>
          <w:tcPr>
            <w:tcW w:w="667" w:type="dxa"/>
            <w:vAlign w:val="center"/>
          </w:tcPr>
          <w:p w:rsidR="0061736F" w:rsidRPr="00F7390D" w:rsidRDefault="0061736F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</w:t>
            </w:r>
          </w:p>
        </w:tc>
        <w:tc>
          <w:tcPr>
            <w:tcW w:w="2846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ложения нормативн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го правового акта</w:t>
            </w:r>
          </w:p>
        </w:tc>
        <w:tc>
          <w:tcPr>
            <w:tcW w:w="1907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венный исполн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тель, соисполнит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908" w:type="dxa"/>
            <w:vAlign w:val="center"/>
          </w:tcPr>
          <w:p w:rsidR="0061736F" w:rsidRPr="00F7390D" w:rsidRDefault="0061736F" w:rsidP="009E6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</w:tr>
      <w:tr w:rsidR="0061736F" w:rsidRPr="00F7390D" w:rsidTr="006213ED">
        <w:tc>
          <w:tcPr>
            <w:tcW w:w="9570" w:type="dxa"/>
            <w:gridSpan w:val="5"/>
            <w:vAlign w:val="center"/>
          </w:tcPr>
          <w:p w:rsidR="0061736F" w:rsidRPr="00F7390D" w:rsidRDefault="0061736F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61736F" w:rsidRPr="00F7390D" w:rsidTr="009B0873">
        <w:tc>
          <w:tcPr>
            <w:tcW w:w="667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61736F" w:rsidRPr="00F7390D" w:rsidRDefault="0061736F" w:rsidP="009E6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Московского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</w:t>
            </w:r>
          </w:p>
        </w:tc>
        <w:tc>
          <w:tcPr>
            <w:tcW w:w="2846" w:type="dxa"/>
            <w:vAlign w:val="center"/>
          </w:tcPr>
          <w:p w:rsidR="0061736F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менений в решение Московского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Совета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депутатов от </w:t>
            </w:r>
          </w:p>
          <w:p w:rsidR="0061736F" w:rsidRPr="00F7390D" w:rsidRDefault="0061736F" w:rsidP="00941E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smartTag w:uri="urn:schemas-microsoft-com:office:smarttags" w:element="metricconverter">
              <w:smartTagPr>
                <w:attr w:name="ProductID" w:val="10.2008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10.2008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№  39  «О порядке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рассмотрения и утверждения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бюджета»     </w:t>
            </w:r>
          </w:p>
        </w:tc>
        <w:tc>
          <w:tcPr>
            <w:tcW w:w="1907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сельская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</w:p>
        </w:tc>
        <w:tc>
          <w:tcPr>
            <w:tcW w:w="1908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</w:tr>
      <w:tr w:rsidR="0061736F" w:rsidRPr="00F7390D" w:rsidTr="009B0873">
        <w:tc>
          <w:tcPr>
            <w:tcW w:w="667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ний,учитывающих поправки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и областного законодательства в части совершенств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бюджетного процесса</w:t>
            </w:r>
          </w:p>
        </w:tc>
        <w:tc>
          <w:tcPr>
            <w:tcW w:w="1907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сельская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</w:p>
        </w:tc>
        <w:tc>
          <w:tcPr>
            <w:tcW w:w="1908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</w:tr>
      <w:tr w:rsidR="0061736F" w:rsidRPr="00F7390D" w:rsidTr="009B0873">
        <w:tc>
          <w:tcPr>
            <w:tcW w:w="667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Московской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об установлении, детализации и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деления порядка применения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классификации в части, относящейся к бюджету 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Почепского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 сельская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</w:p>
        </w:tc>
        <w:tc>
          <w:tcPr>
            <w:tcW w:w="1908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 до 1 января</w:t>
            </w:r>
          </w:p>
        </w:tc>
      </w:tr>
      <w:tr w:rsidR="0061736F" w:rsidRPr="00F7390D" w:rsidTr="009B0873">
        <w:tc>
          <w:tcPr>
            <w:tcW w:w="667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Московской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Постановления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ковской сельской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от   24.07. 2011№  23     «Об утверждении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тодики планирования бюджетных ассигн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бюджета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«Московское сельское поселение»</w:t>
            </w:r>
          </w:p>
        </w:tc>
        <w:tc>
          <w:tcPr>
            <w:tcW w:w="1907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сельская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</w:p>
        </w:tc>
        <w:tc>
          <w:tcPr>
            <w:tcW w:w="1908" w:type="dxa"/>
            <w:vAlign w:val="center"/>
          </w:tcPr>
          <w:p w:rsidR="0061736F" w:rsidRPr="00F7390D" w:rsidRDefault="0061736F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</w:tr>
    </w:tbl>
    <w:p w:rsidR="0061736F" w:rsidRPr="001701C9" w:rsidRDefault="0061736F" w:rsidP="00F039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736F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Pr="001701C9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61736F" w:rsidRPr="001701C9" w:rsidRDefault="0061736F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736F" w:rsidRPr="001701C9" w:rsidRDefault="0061736F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>
        <w:rPr>
          <w:rFonts w:ascii="Times New Roman" w:hAnsi="Times New Roman"/>
          <w:sz w:val="24"/>
          <w:szCs w:val="24"/>
        </w:rPr>
        <w:t>плановых мер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приятий.</w:t>
      </w:r>
    </w:p>
    <w:p w:rsidR="0061736F" w:rsidRPr="00DF4A13" w:rsidRDefault="0061736F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61736F" w:rsidRPr="001701C9" w:rsidRDefault="0061736F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61736F" w:rsidRDefault="0061736F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61736F" w:rsidRPr="001701C9" w:rsidRDefault="0061736F" w:rsidP="00B231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Московского сельского поселения </w:t>
      </w:r>
      <w:r w:rsidRPr="00486D6E">
        <w:rPr>
          <w:rFonts w:ascii="Times New Roman" w:hAnsi="Times New Roman"/>
          <w:sz w:val="24"/>
          <w:szCs w:val="24"/>
        </w:rPr>
        <w:t>Поче</w:t>
      </w:r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486D6E">
        <w:rPr>
          <w:rFonts w:ascii="Times New Roman" w:hAnsi="Times New Roman"/>
          <w:sz w:val="24"/>
          <w:szCs w:val="24"/>
        </w:rPr>
        <w:t>района» (201</w:t>
      </w:r>
      <w:r>
        <w:rPr>
          <w:rFonts w:ascii="Times New Roman" w:hAnsi="Times New Roman"/>
          <w:sz w:val="24"/>
          <w:szCs w:val="24"/>
        </w:rPr>
        <w:t>9-2021</w:t>
      </w:r>
      <w:r w:rsidRPr="00486D6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 w:rsidRPr="00486D6E">
        <w:rPr>
          <w:rFonts w:ascii="Times New Roman" w:hAnsi="Times New Roman"/>
          <w:color w:val="2D2D2D"/>
          <w:sz w:val="24"/>
          <w:szCs w:val="24"/>
        </w:rPr>
        <w:t>, их зн</w:t>
      </w:r>
      <w:r>
        <w:rPr>
          <w:rFonts w:ascii="Times New Roman" w:hAnsi="Times New Roman"/>
          <w:color w:val="2D2D2D"/>
          <w:sz w:val="24"/>
          <w:szCs w:val="24"/>
        </w:rPr>
        <w:t>ачениях приведены в приложении 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</w:t>
      </w:r>
      <w:r w:rsidRPr="00486D6E">
        <w:rPr>
          <w:rFonts w:ascii="Times New Roman" w:hAnsi="Times New Roman"/>
          <w:color w:val="2D2D2D"/>
          <w:sz w:val="24"/>
          <w:szCs w:val="24"/>
        </w:rPr>
        <w:t>ь</w:t>
      </w:r>
      <w:r w:rsidRPr="00486D6E">
        <w:rPr>
          <w:rFonts w:ascii="Times New Roman" w:hAnsi="Times New Roman"/>
          <w:color w:val="2D2D2D"/>
          <w:sz w:val="24"/>
          <w:szCs w:val="24"/>
        </w:rPr>
        <w:t>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61736F" w:rsidRPr="001701C9" w:rsidRDefault="0061736F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1736F" w:rsidRPr="001701C9" w:rsidRDefault="0061736F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1736F" w:rsidRDefault="0061736F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61736F" w:rsidRDefault="0061736F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61736F" w:rsidRDefault="0061736F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1736F" w:rsidRDefault="0061736F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61736F" w:rsidRDefault="0061736F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61736F" w:rsidRDefault="0061736F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61736F" w:rsidRDefault="0061736F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61736F" w:rsidRDefault="0061736F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61736F" w:rsidRPr="001701C9" w:rsidRDefault="0061736F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sectPr w:rsidR="0061736F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36F" w:rsidRDefault="0061736F" w:rsidP="00BE035D">
      <w:pPr>
        <w:spacing w:after="0" w:line="240" w:lineRule="auto"/>
      </w:pPr>
      <w:r>
        <w:separator/>
      </w:r>
    </w:p>
  </w:endnote>
  <w:endnote w:type="continuationSeparator" w:id="1">
    <w:p w:rsidR="0061736F" w:rsidRDefault="0061736F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36F" w:rsidRDefault="0061736F" w:rsidP="00BE035D">
      <w:pPr>
        <w:spacing w:after="0" w:line="240" w:lineRule="auto"/>
      </w:pPr>
      <w:r>
        <w:separator/>
      </w:r>
    </w:p>
  </w:footnote>
  <w:footnote w:type="continuationSeparator" w:id="1">
    <w:p w:rsidR="0061736F" w:rsidRDefault="0061736F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36F" w:rsidRDefault="0061736F">
    <w:pPr>
      <w:pStyle w:val="Header"/>
      <w:jc w:val="right"/>
    </w:pPr>
  </w:p>
  <w:p w:rsidR="0061736F" w:rsidRDefault="006173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18A5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B6F57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B4D"/>
    <w:rsid w:val="00102CC8"/>
    <w:rsid w:val="001045E7"/>
    <w:rsid w:val="001047ED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4C4D"/>
    <w:rsid w:val="00125448"/>
    <w:rsid w:val="0012654F"/>
    <w:rsid w:val="00127070"/>
    <w:rsid w:val="00127338"/>
    <w:rsid w:val="001275CF"/>
    <w:rsid w:val="001360AF"/>
    <w:rsid w:val="00136F97"/>
    <w:rsid w:val="00143696"/>
    <w:rsid w:val="001513E9"/>
    <w:rsid w:val="001530DB"/>
    <w:rsid w:val="00155636"/>
    <w:rsid w:val="0015678D"/>
    <w:rsid w:val="00157524"/>
    <w:rsid w:val="00161584"/>
    <w:rsid w:val="00163182"/>
    <w:rsid w:val="00165569"/>
    <w:rsid w:val="001668D4"/>
    <w:rsid w:val="001677E4"/>
    <w:rsid w:val="001701C9"/>
    <w:rsid w:val="00172E08"/>
    <w:rsid w:val="00182832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5F73"/>
    <w:rsid w:val="001B7AA7"/>
    <w:rsid w:val="001C1A65"/>
    <w:rsid w:val="001C1AE9"/>
    <w:rsid w:val="001C7970"/>
    <w:rsid w:val="001D1273"/>
    <w:rsid w:val="001D4F10"/>
    <w:rsid w:val="001E23E6"/>
    <w:rsid w:val="001E2A8B"/>
    <w:rsid w:val="001E3F90"/>
    <w:rsid w:val="001E50B9"/>
    <w:rsid w:val="001E7EF1"/>
    <w:rsid w:val="0020062F"/>
    <w:rsid w:val="00204378"/>
    <w:rsid w:val="00210377"/>
    <w:rsid w:val="00214334"/>
    <w:rsid w:val="002171EA"/>
    <w:rsid w:val="00221D1B"/>
    <w:rsid w:val="002228BC"/>
    <w:rsid w:val="00223A55"/>
    <w:rsid w:val="002245D1"/>
    <w:rsid w:val="002250C2"/>
    <w:rsid w:val="00225B56"/>
    <w:rsid w:val="0023213D"/>
    <w:rsid w:val="0023236F"/>
    <w:rsid w:val="00236DEA"/>
    <w:rsid w:val="00237C55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24DE"/>
    <w:rsid w:val="00282FAE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921"/>
    <w:rsid w:val="002B4B71"/>
    <w:rsid w:val="002B6226"/>
    <w:rsid w:val="002C292E"/>
    <w:rsid w:val="002C5548"/>
    <w:rsid w:val="002C6342"/>
    <w:rsid w:val="002D0DC9"/>
    <w:rsid w:val="002D3CCD"/>
    <w:rsid w:val="002D5EC5"/>
    <w:rsid w:val="002D71F8"/>
    <w:rsid w:val="002E1E65"/>
    <w:rsid w:val="002E5A71"/>
    <w:rsid w:val="002F044F"/>
    <w:rsid w:val="002F083C"/>
    <w:rsid w:val="002F1FCB"/>
    <w:rsid w:val="002F2667"/>
    <w:rsid w:val="002F4D5B"/>
    <w:rsid w:val="00300103"/>
    <w:rsid w:val="00302004"/>
    <w:rsid w:val="00302B2F"/>
    <w:rsid w:val="0030513C"/>
    <w:rsid w:val="00306F28"/>
    <w:rsid w:val="00310E00"/>
    <w:rsid w:val="00312E77"/>
    <w:rsid w:val="00320698"/>
    <w:rsid w:val="00321A16"/>
    <w:rsid w:val="00322CD7"/>
    <w:rsid w:val="003241BA"/>
    <w:rsid w:val="00326143"/>
    <w:rsid w:val="00326419"/>
    <w:rsid w:val="00327755"/>
    <w:rsid w:val="00333456"/>
    <w:rsid w:val="00334A4D"/>
    <w:rsid w:val="0033532A"/>
    <w:rsid w:val="00335441"/>
    <w:rsid w:val="0033694C"/>
    <w:rsid w:val="00336995"/>
    <w:rsid w:val="00340046"/>
    <w:rsid w:val="0034600A"/>
    <w:rsid w:val="00346C0F"/>
    <w:rsid w:val="00352894"/>
    <w:rsid w:val="0036050A"/>
    <w:rsid w:val="003629C6"/>
    <w:rsid w:val="00364A5E"/>
    <w:rsid w:val="003656CE"/>
    <w:rsid w:val="00367DF7"/>
    <w:rsid w:val="00373074"/>
    <w:rsid w:val="00373865"/>
    <w:rsid w:val="0037479D"/>
    <w:rsid w:val="003748A2"/>
    <w:rsid w:val="00380EB1"/>
    <w:rsid w:val="00383DCD"/>
    <w:rsid w:val="00386731"/>
    <w:rsid w:val="003870FF"/>
    <w:rsid w:val="0039069F"/>
    <w:rsid w:val="00391157"/>
    <w:rsid w:val="00391B01"/>
    <w:rsid w:val="00392869"/>
    <w:rsid w:val="0039374D"/>
    <w:rsid w:val="00393D19"/>
    <w:rsid w:val="00394254"/>
    <w:rsid w:val="003A189B"/>
    <w:rsid w:val="003A2EA7"/>
    <w:rsid w:val="003A3344"/>
    <w:rsid w:val="003B0F06"/>
    <w:rsid w:val="003B1D73"/>
    <w:rsid w:val="003B232A"/>
    <w:rsid w:val="003C3F24"/>
    <w:rsid w:val="003C4B52"/>
    <w:rsid w:val="003D085A"/>
    <w:rsid w:val="003D3F9D"/>
    <w:rsid w:val="003D4B7C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081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039D"/>
    <w:rsid w:val="0043504F"/>
    <w:rsid w:val="00435E3E"/>
    <w:rsid w:val="00440143"/>
    <w:rsid w:val="00440524"/>
    <w:rsid w:val="00441470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6DF1"/>
    <w:rsid w:val="004E709E"/>
    <w:rsid w:val="004F0011"/>
    <w:rsid w:val="004F21DC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5F75"/>
    <w:rsid w:val="00526657"/>
    <w:rsid w:val="00527010"/>
    <w:rsid w:val="005277E5"/>
    <w:rsid w:val="005337CF"/>
    <w:rsid w:val="00533A68"/>
    <w:rsid w:val="00534A08"/>
    <w:rsid w:val="0053519D"/>
    <w:rsid w:val="0054120A"/>
    <w:rsid w:val="00542B1E"/>
    <w:rsid w:val="00542D91"/>
    <w:rsid w:val="00550195"/>
    <w:rsid w:val="005537DF"/>
    <w:rsid w:val="0055691C"/>
    <w:rsid w:val="00561B9B"/>
    <w:rsid w:val="005640C5"/>
    <w:rsid w:val="00567609"/>
    <w:rsid w:val="00567BD4"/>
    <w:rsid w:val="00570CC2"/>
    <w:rsid w:val="00571500"/>
    <w:rsid w:val="005719CB"/>
    <w:rsid w:val="0057292A"/>
    <w:rsid w:val="00573974"/>
    <w:rsid w:val="00574D34"/>
    <w:rsid w:val="00580E76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3548"/>
    <w:rsid w:val="005A4312"/>
    <w:rsid w:val="005A79F6"/>
    <w:rsid w:val="005B0B64"/>
    <w:rsid w:val="005B2711"/>
    <w:rsid w:val="005B4836"/>
    <w:rsid w:val="005C064A"/>
    <w:rsid w:val="005C6CB1"/>
    <w:rsid w:val="005C75E8"/>
    <w:rsid w:val="005D1C4C"/>
    <w:rsid w:val="005D2798"/>
    <w:rsid w:val="005D48FD"/>
    <w:rsid w:val="005D4E1B"/>
    <w:rsid w:val="005E1B19"/>
    <w:rsid w:val="005E5DF2"/>
    <w:rsid w:val="005F45B7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1736F"/>
    <w:rsid w:val="0062056F"/>
    <w:rsid w:val="006213ED"/>
    <w:rsid w:val="00622FCF"/>
    <w:rsid w:val="00623F48"/>
    <w:rsid w:val="00635345"/>
    <w:rsid w:val="00635A84"/>
    <w:rsid w:val="00637802"/>
    <w:rsid w:val="00642F63"/>
    <w:rsid w:val="00650998"/>
    <w:rsid w:val="00657C3C"/>
    <w:rsid w:val="00660DBB"/>
    <w:rsid w:val="00662354"/>
    <w:rsid w:val="00662982"/>
    <w:rsid w:val="00664F0E"/>
    <w:rsid w:val="006656A3"/>
    <w:rsid w:val="00665CF8"/>
    <w:rsid w:val="006703AC"/>
    <w:rsid w:val="00670E99"/>
    <w:rsid w:val="00687F4C"/>
    <w:rsid w:val="006923F3"/>
    <w:rsid w:val="00692FA5"/>
    <w:rsid w:val="00693756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A8B"/>
    <w:rsid w:val="00701E66"/>
    <w:rsid w:val="00706FAD"/>
    <w:rsid w:val="00710B5E"/>
    <w:rsid w:val="007223FC"/>
    <w:rsid w:val="00724279"/>
    <w:rsid w:val="00726D5C"/>
    <w:rsid w:val="007270DF"/>
    <w:rsid w:val="0073321F"/>
    <w:rsid w:val="00733E7F"/>
    <w:rsid w:val="0073440B"/>
    <w:rsid w:val="00734F33"/>
    <w:rsid w:val="007351A6"/>
    <w:rsid w:val="00735A2A"/>
    <w:rsid w:val="00742CD3"/>
    <w:rsid w:val="00743867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37A"/>
    <w:rsid w:val="00762BE7"/>
    <w:rsid w:val="00765047"/>
    <w:rsid w:val="00765116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A5C96"/>
    <w:rsid w:val="007A6006"/>
    <w:rsid w:val="007B0A21"/>
    <w:rsid w:val="007B4F72"/>
    <w:rsid w:val="007B7BBB"/>
    <w:rsid w:val="007C345E"/>
    <w:rsid w:val="007C3A6C"/>
    <w:rsid w:val="007C49C4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309"/>
    <w:rsid w:val="007F3C12"/>
    <w:rsid w:val="007F3F04"/>
    <w:rsid w:val="007F43AF"/>
    <w:rsid w:val="007F5554"/>
    <w:rsid w:val="007F5E64"/>
    <w:rsid w:val="00800816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3B5E"/>
    <w:rsid w:val="00834A59"/>
    <w:rsid w:val="00836546"/>
    <w:rsid w:val="00837162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620"/>
    <w:rsid w:val="00890E10"/>
    <w:rsid w:val="00892368"/>
    <w:rsid w:val="00896057"/>
    <w:rsid w:val="00896700"/>
    <w:rsid w:val="008A00C1"/>
    <w:rsid w:val="008A3F7F"/>
    <w:rsid w:val="008A6013"/>
    <w:rsid w:val="008A6063"/>
    <w:rsid w:val="008A65E8"/>
    <w:rsid w:val="008B1FCC"/>
    <w:rsid w:val="008B3C47"/>
    <w:rsid w:val="008B773F"/>
    <w:rsid w:val="008C4A92"/>
    <w:rsid w:val="008C6271"/>
    <w:rsid w:val="008C662F"/>
    <w:rsid w:val="008D1884"/>
    <w:rsid w:val="008D4D9C"/>
    <w:rsid w:val="008E00B4"/>
    <w:rsid w:val="008F42AB"/>
    <w:rsid w:val="008F5478"/>
    <w:rsid w:val="008F589B"/>
    <w:rsid w:val="008F60F3"/>
    <w:rsid w:val="008F647F"/>
    <w:rsid w:val="008F7C77"/>
    <w:rsid w:val="0090195D"/>
    <w:rsid w:val="00903E55"/>
    <w:rsid w:val="00906E06"/>
    <w:rsid w:val="009101ED"/>
    <w:rsid w:val="00910BD5"/>
    <w:rsid w:val="00910D3C"/>
    <w:rsid w:val="00913BC0"/>
    <w:rsid w:val="00914ABB"/>
    <w:rsid w:val="00922431"/>
    <w:rsid w:val="00927B57"/>
    <w:rsid w:val="0093135B"/>
    <w:rsid w:val="00933FA0"/>
    <w:rsid w:val="0093430B"/>
    <w:rsid w:val="00935C00"/>
    <w:rsid w:val="00935C6E"/>
    <w:rsid w:val="00941EA2"/>
    <w:rsid w:val="00944524"/>
    <w:rsid w:val="009449B4"/>
    <w:rsid w:val="0094645F"/>
    <w:rsid w:val="00962612"/>
    <w:rsid w:val="00962939"/>
    <w:rsid w:val="00963FE5"/>
    <w:rsid w:val="009655BC"/>
    <w:rsid w:val="00965778"/>
    <w:rsid w:val="00966FA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9702A"/>
    <w:rsid w:val="009A2F43"/>
    <w:rsid w:val="009A3D5B"/>
    <w:rsid w:val="009A41B3"/>
    <w:rsid w:val="009B0873"/>
    <w:rsid w:val="009B250B"/>
    <w:rsid w:val="009B4576"/>
    <w:rsid w:val="009C2147"/>
    <w:rsid w:val="009C23E5"/>
    <w:rsid w:val="009C5CC2"/>
    <w:rsid w:val="009D5AA2"/>
    <w:rsid w:val="009D5E98"/>
    <w:rsid w:val="009D6E65"/>
    <w:rsid w:val="009E247E"/>
    <w:rsid w:val="009E4A42"/>
    <w:rsid w:val="009E6EBE"/>
    <w:rsid w:val="009F3EB2"/>
    <w:rsid w:val="009F48FA"/>
    <w:rsid w:val="009F4E15"/>
    <w:rsid w:val="009F54F4"/>
    <w:rsid w:val="009F7C0C"/>
    <w:rsid w:val="00A03838"/>
    <w:rsid w:val="00A04F18"/>
    <w:rsid w:val="00A05A71"/>
    <w:rsid w:val="00A05D19"/>
    <w:rsid w:val="00A06FBE"/>
    <w:rsid w:val="00A078DC"/>
    <w:rsid w:val="00A1010A"/>
    <w:rsid w:val="00A1050E"/>
    <w:rsid w:val="00A17EF7"/>
    <w:rsid w:val="00A227F2"/>
    <w:rsid w:val="00A22985"/>
    <w:rsid w:val="00A22A7A"/>
    <w:rsid w:val="00A22E30"/>
    <w:rsid w:val="00A2431C"/>
    <w:rsid w:val="00A27807"/>
    <w:rsid w:val="00A33DF7"/>
    <w:rsid w:val="00A34D23"/>
    <w:rsid w:val="00A360A7"/>
    <w:rsid w:val="00A40BB7"/>
    <w:rsid w:val="00A413D2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317"/>
    <w:rsid w:val="00A73B08"/>
    <w:rsid w:val="00A758BF"/>
    <w:rsid w:val="00A776ED"/>
    <w:rsid w:val="00A818F6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83B"/>
    <w:rsid w:val="00AA595D"/>
    <w:rsid w:val="00AA6EF2"/>
    <w:rsid w:val="00AB094C"/>
    <w:rsid w:val="00AC3FDC"/>
    <w:rsid w:val="00AC4EB9"/>
    <w:rsid w:val="00AC522B"/>
    <w:rsid w:val="00AC546A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330C"/>
    <w:rsid w:val="00B141ED"/>
    <w:rsid w:val="00B150BA"/>
    <w:rsid w:val="00B1511D"/>
    <w:rsid w:val="00B17342"/>
    <w:rsid w:val="00B23168"/>
    <w:rsid w:val="00B243DD"/>
    <w:rsid w:val="00B24BA9"/>
    <w:rsid w:val="00B26CB7"/>
    <w:rsid w:val="00B3230A"/>
    <w:rsid w:val="00B326DE"/>
    <w:rsid w:val="00B33B9C"/>
    <w:rsid w:val="00B33C9C"/>
    <w:rsid w:val="00B3443D"/>
    <w:rsid w:val="00B404B4"/>
    <w:rsid w:val="00B40CD7"/>
    <w:rsid w:val="00B42D41"/>
    <w:rsid w:val="00B43577"/>
    <w:rsid w:val="00B46397"/>
    <w:rsid w:val="00B46C20"/>
    <w:rsid w:val="00B47851"/>
    <w:rsid w:val="00B52A46"/>
    <w:rsid w:val="00B610F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8EC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4E2E"/>
    <w:rsid w:val="00BD1B70"/>
    <w:rsid w:val="00BD1F1E"/>
    <w:rsid w:val="00BE035D"/>
    <w:rsid w:val="00BE2371"/>
    <w:rsid w:val="00BE370C"/>
    <w:rsid w:val="00BE37C4"/>
    <w:rsid w:val="00BE40D9"/>
    <w:rsid w:val="00BE5B34"/>
    <w:rsid w:val="00BF07CD"/>
    <w:rsid w:val="00BF237D"/>
    <w:rsid w:val="00BF5BB7"/>
    <w:rsid w:val="00C037E7"/>
    <w:rsid w:val="00C07976"/>
    <w:rsid w:val="00C13D3B"/>
    <w:rsid w:val="00C166A9"/>
    <w:rsid w:val="00C16D25"/>
    <w:rsid w:val="00C201FE"/>
    <w:rsid w:val="00C24B66"/>
    <w:rsid w:val="00C25AE6"/>
    <w:rsid w:val="00C26665"/>
    <w:rsid w:val="00C27779"/>
    <w:rsid w:val="00C320DD"/>
    <w:rsid w:val="00C37B97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4DDE"/>
    <w:rsid w:val="00C66274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90EBE"/>
    <w:rsid w:val="00C91563"/>
    <w:rsid w:val="00C971DD"/>
    <w:rsid w:val="00CA25C3"/>
    <w:rsid w:val="00CA2E3E"/>
    <w:rsid w:val="00CB0BEF"/>
    <w:rsid w:val="00CB1D79"/>
    <w:rsid w:val="00CB7343"/>
    <w:rsid w:val="00CC505F"/>
    <w:rsid w:val="00CC735B"/>
    <w:rsid w:val="00CD0D71"/>
    <w:rsid w:val="00CD1AD3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4AAD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61F"/>
    <w:rsid w:val="00D552C4"/>
    <w:rsid w:val="00D55D5A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2E8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1863"/>
    <w:rsid w:val="00DE3299"/>
    <w:rsid w:val="00DE33EF"/>
    <w:rsid w:val="00DE3BD9"/>
    <w:rsid w:val="00DE40D6"/>
    <w:rsid w:val="00DE5092"/>
    <w:rsid w:val="00DE7273"/>
    <w:rsid w:val="00DF03B4"/>
    <w:rsid w:val="00DF3C63"/>
    <w:rsid w:val="00DF3E9D"/>
    <w:rsid w:val="00DF4A13"/>
    <w:rsid w:val="00DF74DA"/>
    <w:rsid w:val="00E02EFE"/>
    <w:rsid w:val="00E033DC"/>
    <w:rsid w:val="00E037F8"/>
    <w:rsid w:val="00E03BF8"/>
    <w:rsid w:val="00E04C5E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64AA3"/>
    <w:rsid w:val="00E6604D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95AC9"/>
    <w:rsid w:val="00EA0059"/>
    <w:rsid w:val="00EA0650"/>
    <w:rsid w:val="00EA1506"/>
    <w:rsid w:val="00EA1B99"/>
    <w:rsid w:val="00EA2955"/>
    <w:rsid w:val="00EA3CE0"/>
    <w:rsid w:val="00EA3D8D"/>
    <w:rsid w:val="00EA5325"/>
    <w:rsid w:val="00EA5821"/>
    <w:rsid w:val="00EA73BD"/>
    <w:rsid w:val="00EB22C5"/>
    <w:rsid w:val="00EB2EC9"/>
    <w:rsid w:val="00EB46F3"/>
    <w:rsid w:val="00EB494D"/>
    <w:rsid w:val="00EB7A24"/>
    <w:rsid w:val="00EC1301"/>
    <w:rsid w:val="00EC151B"/>
    <w:rsid w:val="00EC28EC"/>
    <w:rsid w:val="00EC2DB2"/>
    <w:rsid w:val="00EC396E"/>
    <w:rsid w:val="00EC5099"/>
    <w:rsid w:val="00ED4DD0"/>
    <w:rsid w:val="00ED740E"/>
    <w:rsid w:val="00EF1D2C"/>
    <w:rsid w:val="00EF3B5F"/>
    <w:rsid w:val="00EF4997"/>
    <w:rsid w:val="00EF5D9E"/>
    <w:rsid w:val="00EF6C9E"/>
    <w:rsid w:val="00F02876"/>
    <w:rsid w:val="00F0396E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0EB"/>
    <w:rsid w:val="00F226AB"/>
    <w:rsid w:val="00F25F96"/>
    <w:rsid w:val="00F30A96"/>
    <w:rsid w:val="00F3294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EB8"/>
    <w:rsid w:val="00F8691E"/>
    <w:rsid w:val="00F86CE7"/>
    <w:rsid w:val="00F925E2"/>
    <w:rsid w:val="00F94952"/>
    <w:rsid w:val="00F94C67"/>
    <w:rsid w:val="00F979CC"/>
    <w:rsid w:val="00FA23DC"/>
    <w:rsid w:val="00FA35D5"/>
    <w:rsid w:val="00FA383F"/>
    <w:rsid w:val="00FA5D72"/>
    <w:rsid w:val="00FA7918"/>
    <w:rsid w:val="00FB3530"/>
    <w:rsid w:val="00FB5F6B"/>
    <w:rsid w:val="00FB7244"/>
    <w:rsid w:val="00FB7B1A"/>
    <w:rsid w:val="00FB7E40"/>
    <w:rsid w:val="00FC0D97"/>
    <w:rsid w:val="00FC5436"/>
    <w:rsid w:val="00FD308C"/>
    <w:rsid w:val="00FD5961"/>
    <w:rsid w:val="00FD5B4C"/>
    <w:rsid w:val="00FD66EF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C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6FB0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6FB0"/>
    <w:rPr>
      <w:rFonts w:ascii="Cambria" w:hAnsi="Cambria"/>
      <w:b/>
      <w:i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505F"/>
    <w:rPr>
      <w:rFonts w:ascii="Calibri" w:hAnsi="Calibri"/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6FB0"/>
    <w:rPr>
      <w:rFonts w:ascii="Calibri" w:hAnsi="Calibri"/>
      <w:b/>
      <w:i/>
      <w:sz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6FB0"/>
    <w:rPr>
      <w:rFonts w:ascii="Calibri" w:hAnsi="Calibri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19CA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D419CA"/>
    <w:pPr>
      <w:ind w:left="720"/>
      <w:contextualSpacing/>
    </w:pPr>
  </w:style>
  <w:style w:type="table" w:styleId="TableGrid">
    <w:name w:val="Table Grid"/>
    <w:basedOn w:val="TableNormal"/>
    <w:uiPriority w:val="99"/>
    <w:rsid w:val="00400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035D"/>
  </w:style>
  <w:style w:type="paragraph" w:styleId="Footer">
    <w:name w:val="footer"/>
    <w:basedOn w:val="Normal"/>
    <w:link w:val="FooterChar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035D"/>
  </w:style>
  <w:style w:type="character" w:customStyle="1" w:styleId="1">
    <w:name w:val="Знак Знак1"/>
    <w:uiPriority w:val="99"/>
    <w:rsid w:val="003D085A"/>
    <w:rPr>
      <w:sz w:val="24"/>
    </w:rPr>
  </w:style>
  <w:style w:type="paragraph" w:customStyle="1" w:styleId="10">
    <w:name w:val="Знак1"/>
    <w:basedOn w:val="Normal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BodyTextIndent">
    <w:name w:val="Body Text Indent"/>
    <w:aliases w:val="Основной текст 1"/>
    <w:basedOn w:val="Normal"/>
    <w:link w:val="BodyTextIndentChar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BodyTextIndentChar">
    <w:name w:val="Body Text Indent Char"/>
    <w:aliases w:val="Основной текст 1 Char"/>
    <w:basedOn w:val="DefaultParagraphFont"/>
    <w:link w:val="BodyTextIndent"/>
    <w:uiPriority w:val="99"/>
    <w:locked/>
    <w:rsid w:val="00B17342"/>
    <w:rPr>
      <w:lang w:eastAsia="en-US"/>
    </w:rPr>
  </w:style>
  <w:style w:type="character" w:styleId="PageNumber">
    <w:name w:val="page number"/>
    <w:basedOn w:val="DefaultParagraphFont"/>
    <w:uiPriority w:val="99"/>
    <w:rsid w:val="00AA0136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C505F"/>
    <w:rPr>
      <w:sz w:val="16"/>
      <w:lang w:eastAsia="en-US"/>
    </w:rPr>
  </w:style>
  <w:style w:type="character" w:customStyle="1" w:styleId="Heading4Char1">
    <w:name w:val="Heading 4 Char1"/>
    <w:link w:val="Heading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2Char1">
    <w:name w:val="Heading 2 Char1"/>
    <w:link w:val="Heading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73074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6FB0"/>
    <w:rPr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">
    <w:name w:val="Знак Знак3"/>
    <w:basedOn w:val="Normal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Normal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Normal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2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2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6</Pages>
  <Words>2088</Words>
  <Characters>11903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Usser</cp:lastModifiedBy>
  <cp:revision>50</cp:revision>
  <cp:lastPrinted>2018-11-26T08:59:00Z</cp:lastPrinted>
  <dcterms:created xsi:type="dcterms:W3CDTF">2017-11-29T10:46:00Z</dcterms:created>
  <dcterms:modified xsi:type="dcterms:W3CDTF">2020-01-06T07:36:00Z</dcterms:modified>
</cp:coreProperties>
</file>