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CA" w:rsidRPr="002154AF" w:rsidRDefault="002154AF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154AF">
        <w:rPr>
          <w:rFonts w:ascii="Arial" w:hAnsi="Arial" w:cs="Arial"/>
          <w:b/>
          <w:bCs/>
        </w:rPr>
        <w:t xml:space="preserve">РОССИЙСКАЯ ФЕДЕРАЦИЯ                                                                                               </w:t>
      </w:r>
      <w:r w:rsidR="002010CA" w:rsidRPr="002154AF">
        <w:rPr>
          <w:rFonts w:ascii="Arial" w:hAnsi="Arial" w:cs="Arial"/>
          <w:b/>
          <w:bCs/>
        </w:rPr>
        <w:t xml:space="preserve"> </w:t>
      </w:r>
      <w:r w:rsidRPr="002154AF">
        <w:rPr>
          <w:rFonts w:ascii="Arial" w:hAnsi="Arial" w:cs="Arial"/>
          <w:b/>
          <w:bCs/>
        </w:rPr>
        <w:t xml:space="preserve">МОСКОВСКИЙ СЕЛЬСКИЙ </w:t>
      </w:r>
      <w:r w:rsidR="002010CA" w:rsidRPr="002154AF">
        <w:rPr>
          <w:rFonts w:ascii="Arial" w:hAnsi="Arial" w:cs="Arial"/>
          <w:b/>
          <w:bCs/>
        </w:rPr>
        <w:t>СОВЕТ НАРОДНЫХ ДЕПУТАТОВ</w:t>
      </w:r>
    </w:p>
    <w:p w:rsidR="002154AF" w:rsidRDefault="002154AF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154AF">
        <w:rPr>
          <w:rFonts w:ascii="Arial" w:hAnsi="Arial" w:cs="Arial"/>
          <w:b/>
          <w:bCs/>
        </w:rPr>
        <w:t>ПОЧЕПСКОГО РАЙОНА  БРЯНСКОЙ ОБЛАСТИ</w:t>
      </w:r>
    </w:p>
    <w:p w:rsidR="004A1398" w:rsidRPr="002154AF" w:rsidRDefault="004A1398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10CA" w:rsidRDefault="002010CA" w:rsidP="002010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010CA" w:rsidRPr="002154AF" w:rsidRDefault="002010CA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154AF">
        <w:rPr>
          <w:rFonts w:ascii="Arial" w:hAnsi="Arial" w:cs="Arial"/>
          <w:b/>
          <w:bCs/>
        </w:rPr>
        <w:t>РЕШЕНИЕ</w:t>
      </w:r>
    </w:p>
    <w:p w:rsidR="002010CA" w:rsidRDefault="002010CA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10CA" w:rsidRPr="004A1398" w:rsidRDefault="002154AF" w:rsidP="0021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A1398">
        <w:rPr>
          <w:rFonts w:ascii="Arial" w:hAnsi="Arial" w:cs="Arial"/>
          <w:b/>
          <w:bCs/>
          <w:sz w:val="24"/>
          <w:szCs w:val="24"/>
        </w:rPr>
        <w:t>От 25.09.</w:t>
      </w:r>
      <w:r w:rsidR="002E6313" w:rsidRPr="004A1398">
        <w:rPr>
          <w:rFonts w:ascii="Arial" w:hAnsi="Arial" w:cs="Arial"/>
          <w:b/>
          <w:bCs/>
          <w:sz w:val="24"/>
          <w:szCs w:val="24"/>
        </w:rPr>
        <w:t>2018 года № 162</w:t>
      </w:r>
    </w:p>
    <w:p w:rsidR="002E6313" w:rsidRDefault="002E6313" w:rsidP="0021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A1398">
        <w:rPr>
          <w:rFonts w:ascii="Arial" w:hAnsi="Arial" w:cs="Arial"/>
          <w:b/>
          <w:bCs/>
          <w:sz w:val="24"/>
          <w:szCs w:val="24"/>
        </w:rPr>
        <w:t>П.Московский</w:t>
      </w:r>
    </w:p>
    <w:p w:rsidR="004A1398" w:rsidRDefault="004A1398" w:rsidP="0021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A3D42" w:rsidRPr="004A1398" w:rsidRDefault="00FA3D42" w:rsidP="0021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010CA" w:rsidRDefault="002010CA" w:rsidP="004A1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ЗЕМЕЛЬНОМ НАЛОГЕ</w:t>
      </w:r>
    </w:p>
    <w:p w:rsidR="004A1398" w:rsidRDefault="004A1398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10CA" w:rsidRDefault="002010CA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4A1398">
        <w:rPr>
          <w:sz w:val="24"/>
          <w:szCs w:val="24"/>
        </w:rPr>
        <w:t xml:space="preserve">В соответствии с Федеральным </w:t>
      </w:r>
      <w:hyperlink r:id="rId4" w:history="1">
        <w:r w:rsidRPr="004A1398">
          <w:rPr>
            <w:color w:val="0000FF"/>
            <w:sz w:val="24"/>
            <w:szCs w:val="24"/>
          </w:rPr>
          <w:t>законом</w:t>
        </w:r>
      </w:hyperlink>
      <w:r w:rsidRPr="004A1398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Уставом </w:t>
      </w:r>
      <w:r w:rsidR="002E6313" w:rsidRPr="004A1398">
        <w:rPr>
          <w:sz w:val="24"/>
          <w:szCs w:val="24"/>
        </w:rPr>
        <w:t xml:space="preserve">Московского </w:t>
      </w:r>
      <w:r w:rsidRPr="004A1398">
        <w:rPr>
          <w:sz w:val="24"/>
          <w:szCs w:val="24"/>
        </w:rPr>
        <w:t xml:space="preserve">сельского поселения и на основании </w:t>
      </w:r>
      <w:hyperlink r:id="rId5" w:history="1">
        <w:r w:rsidRPr="004A1398">
          <w:rPr>
            <w:color w:val="0000FF"/>
            <w:sz w:val="24"/>
            <w:szCs w:val="24"/>
          </w:rPr>
          <w:t>гл. 31</w:t>
        </w:r>
      </w:hyperlink>
      <w:r w:rsidRPr="004A1398">
        <w:rPr>
          <w:sz w:val="24"/>
          <w:szCs w:val="24"/>
        </w:rPr>
        <w:t xml:space="preserve"> "Земельный налог" части второй Налогового кодекса Российской Федерации </w:t>
      </w:r>
      <w:r w:rsidR="002E6313" w:rsidRPr="004A1398">
        <w:rPr>
          <w:sz w:val="24"/>
          <w:szCs w:val="24"/>
        </w:rPr>
        <w:t>Московский сельский</w:t>
      </w:r>
      <w:r w:rsidRPr="004A1398">
        <w:rPr>
          <w:sz w:val="24"/>
          <w:szCs w:val="24"/>
        </w:rPr>
        <w:t xml:space="preserve"> Совет народных депутатов </w:t>
      </w:r>
      <w:r w:rsidR="002E6313" w:rsidRPr="004A1398">
        <w:rPr>
          <w:sz w:val="24"/>
          <w:szCs w:val="24"/>
        </w:rPr>
        <w:t>Московского</w:t>
      </w:r>
      <w:r w:rsidRPr="004A1398">
        <w:rPr>
          <w:sz w:val="24"/>
          <w:szCs w:val="24"/>
        </w:rPr>
        <w:t xml:space="preserve"> сельского поселения решил:</w:t>
      </w:r>
    </w:p>
    <w:p w:rsidR="002010CA" w:rsidRPr="004A1398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0CA" w:rsidRPr="004A1398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398">
        <w:rPr>
          <w:rFonts w:ascii="Times New Roman" w:hAnsi="Times New Roman" w:cs="Times New Roman"/>
          <w:sz w:val="24"/>
          <w:szCs w:val="24"/>
        </w:rPr>
        <w:t>1. Принять решение «О земельном налоге» в новой редакции:</w:t>
      </w:r>
    </w:p>
    <w:p w:rsidR="002010CA" w:rsidRPr="004A1398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398">
        <w:rPr>
          <w:rFonts w:ascii="Times New Roman" w:hAnsi="Times New Roman" w:cs="Times New Roman"/>
          <w:sz w:val="24"/>
          <w:szCs w:val="24"/>
        </w:rPr>
        <w:t xml:space="preserve">1.1.Ввести земельный налог на территории </w:t>
      </w:r>
      <w:r w:rsidR="00377DAE" w:rsidRPr="004A1398">
        <w:rPr>
          <w:rFonts w:ascii="Times New Roman" w:hAnsi="Times New Roman" w:cs="Times New Roman"/>
          <w:sz w:val="24"/>
          <w:szCs w:val="24"/>
        </w:rPr>
        <w:t>Московского</w:t>
      </w:r>
      <w:r w:rsidRPr="004A139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010CA" w:rsidRPr="004A1398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398">
        <w:rPr>
          <w:rFonts w:ascii="Times New Roman" w:hAnsi="Times New Roman" w:cs="Times New Roman"/>
          <w:bCs/>
          <w:sz w:val="24"/>
          <w:szCs w:val="24"/>
        </w:rPr>
        <w:t>1.2. Установить н</w:t>
      </w:r>
      <w:r w:rsidRPr="004A1398">
        <w:rPr>
          <w:rFonts w:ascii="Times New Roman" w:hAnsi="Times New Roman" w:cs="Times New Roman"/>
          <w:iCs/>
          <w:sz w:val="24"/>
          <w:szCs w:val="24"/>
        </w:rPr>
        <w:t>алоговые ставки:</w:t>
      </w:r>
    </w:p>
    <w:p w:rsidR="002010CA" w:rsidRPr="004A1398" w:rsidRDefault="002010CA" w:rsidP="002010CA">
      <w:pPr>
        <w:tabs>
          <w:tab w:val="left" w:pos="0"/>
          <w:tab w:val="left" w:pos="142"/>
        </w:tabs>
        <w:spacing w:after="0"/>
        <w:ind w:firstLine="567"/>
        <w:rPr>
          <w:rFonts w:eastAsia="Times New Roman"/>
          <w:sz w:val="24"/>
          <w:szCs w:val="24"/>
          <w:lang w:eastAsia="ru-RU"/>
        </w:rPr>
      </w:pPr>
      <w:r w:rsidRPr="004A1398">
        <w:rPr>
          <w:sz w:val="24"/>
          <w:szCs w:val="24"/>
        </w:rPr>
        <w:t xml:space="preserve">1.2.1. </w:t>
      </w:r>
      <w:r w:rsidRPr="004A1398">
        <w:rPr>
          <w:rFonts w:eastAsia="Times New Roman"/>
          <w:color w:val="000000"/>
          <w:spacing w:val="-2"/>
          <w:sz w:val="24"/>
          <w:szCs w:val="24"/>
        </w:rPr>
        <w:t xml:space="preserve">В размере </w:t>
      </w:r>
      <w:r w:rsidRPr="004A1398">
        <w:rPr>
          <w:rFonts w:eastAsia="Times New Roman"/>
          <w:sz w:val="24"/>
          <w:szCs w:val="24"/>
          <w:lang w:eastAsia="ru-RU"/>
        </w:rPr>
        <w:t>0,3 процента в отношении земельных участков:</w:t>
      </w:r>
    </w:p>
    <w:p w:rsidR="002010CA" w:rsidRPr="004A1398" w:rsidRDefault="002010CA" w:rsidP="002010CA">
      <w:pPr>
        <w:tabs>
          <w:tab w:val="left" w:pos="0"/>
        </w:tabs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A1398">
        <w:rPr>
          <w:rFonts w:eastAsia="Times New Roman"/>
          <w:sz w:val="24"/>
          <w:szCs w:val="24"/>
          <w:lang w:eastAsia="ru-RU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 </w:t>
      </w:r>
      <w:r w:rsidR="00312D66" w:rsidRPr="004A1398">
        <w:rPr>
          <w:rFonts w:eastAsia="Times New Roman"/>
          <w:sz w:val="24"/>
          <w:szCs w:val="24"/>
          <w:lang w:eastAsia="ru-RU"/>
        </w:rPr>
        <w:t>и</w:t>
      </w:r>
      <w:r w:rsidRPr="004A1398">
        <w:rPr>
          <w:rFonts w:eastAsia="Times New Roman"/>
          <w:sz w:val="24"/>
          <w:szCs w:val="24"/>
          <w:lang w:eastAsia="ru-RU"/>
        </w:rPr>
        <w:t>спользуемых для сельскохозяйственного производства;</w:t>
      </w:r>
    </w:p>
    <w:p w:rsidR="002010CA" w:rsidRPr="004A1398" w:rsidRDefault="002010CA" w:rsidP="002010CA">
      <w:pPr>
        <w:tabs>
          <w:tab w:val="left" w:pos="0"/>
        </w:tabs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proofErr w:type="gramStart"/>
      <w:r w:rsidRPr="004A1398">
        <w:rPr>
          <w:rFonts w:eastAsia="Times New Roman"/>
          <w:sz w:val="24"/>
          <w:szCs w:val="24"/>
          <w:lang w:eastAsia="ru-RU"/>
        </w:rPr>
        <w:t>занятых</w:t>
      </w:r>
      <w:proofErr w:type="gramEnd"/>
      <w:r w:rsidR="00EE1D67" w:rsidRPr="004A1398">
        <w:rPr>
          <w:rFonts w:eastAsia="Times New Roman"/>
          <w:sz w:val="24"/>
          <w:szCs w:val="24"/>
          <w:lang w:eastAsia="ru-RU"/>
        </w:rPr>
        <w:t xml:space="preserve"> </w:t>
      </w:r>
      <w:hyperlink r:id="rId6" w:anchor="dst100149" w:history="1">
        <w:r w:rsidRPr="004A139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жилищным фондом</w:t>
        </w:r>
      </w:hyperlink>
      <w:r w:rsidRPr="004A1398">
        <w:rPr>
          <w:rFonts w:eastAsia="Times New Roman"/>
          <w:sz w:val="24"/>
          <w:szCs w:val="24"/>
          <w:lang w:eastAsia="ru-RU"/>
        </w:rPr>
        <w:t xml:space="preserve"> и </w:t>
      </w:r>
      <w:hyperlink r:id="rId7" w:anchor="dst100041" w:history="1">
        <w:r w:rsidRPr="004A139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объектами инженерной инфраструктуры</w:t>
        </w:r>
      </w:hyperlink>
      <w:r w:rsidRPr="004A1398">
        <w:rPr>
          <w:rFonts w:eastAsia="Times New Roman"/>
          <w:sz w:val="24"/>
          <w:szCs w:val="24"/>
          <w:lang w:eastAsia="ru-RU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010CA" w:rsidRPr="004A1398" w:rsidRDefault="002010CA" w:rsidP="002010CA">
      <w:pPr>
        <w:tabs>
          <w:tab w:val="left" w:pos="0"/>
        </w:tabs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proofErr w:type="gramStart"/>
      <w:r w:rsidRPr="004A1398">
        <w:rPr>
          <w:rFonts w:eastAsia="Times New Roman"/>
          <w:sz w:val="24"/>
          <w:szCs w:val="24"/>
          <w:lang w:eastAsia="ru-RU"/>
        </w:rPr>
        <w:t>приобретенных</w:t>
      </w:r>
      <w:proofErr w:type="gramEnd"/>
      <w:r w:rsidRPr="004A1398">
        <w:rPr>
          <w:rFonts w:eastAsia="Times New Roman"/>
          <w:sz w:val="24"/>
          <w:szCs w:val="24"/>
          <w:lang w:eastAsia="ru-RU"/>
        </w:rPr>
        <w:t xml:space="preserve"> (предоставленных) для </w:t>
      </w:r>
      <w:hyperlink r:id="rId8" w:anchor="dst100022" w:history="1">
        <w:r w:rsidRPr="004A139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личного подсобного хозяйства</w:t>
        </w:r>
      </w:hyperlink>
      <w:r w:rsidRPr="004A1398">
        <w:rPr>
          <w:rFonts w:eastAsia="Times New Roman"/>
          <w:sz w:val="24"/>
          <w:szCs w:val="24"/>
          <w:lang w:eastAsia="ru-RU"/>
        </w:rPr>
        <w:t>, садоводства, огородничества или животноводства, а также дачного хозяйства;</w:t>
      </w:r>
    </w:p>
    <w:p w:rsidR="002010CA" w:rsidRPr="004A1398" w:rsidRDefault="002010CA" w:rsidP="002010CA">
      <w:pPr>
        <w:tabs>
          <w:tab w:val="left" w:pos="0"/>
        </w:tabs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A1398">
        <w:rPr>
          <w:rFonts w:eastAsia="Times New Roman"/>
          <w:sz w:val="24"/>
          <w:szCs w:val="24"/>
          <w:lang w:eastAsia="ru-RU"/>
        </w:rPr>
        <w:t xml:space="preserve">ограниченных в обороте в соответствии с </w:t>
      </w:r>
      <w:hyperlink r:id="rId9" w:anchor="dst100225" w:history="1">
        <w:r w:rsidRPr="004A139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4A1398">
        <w:rPr>
          <w:rFonts w:eastAsia="Times New Roman"/>
          <w:sz w:val="24"/>
          <w:szCs w:val="24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2010CA" w:rsidRPr="004A1398" w:rsidRDefault="002010CA" w:rsidP="002010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1.2.2. В размере 1,5 процента в отношении прочих земельных участков.</w:t>
      </w:r>
    </w:p>
    <w:p w:rsidR="002010CA" w:rsidRPr="004A1398" w:rsidRDefault="002010CA" w:rsidP="002010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1.3. Налоговые льготы, основания и порядок их применения:</w:t>
      </w:r>
    </w:p>
    <w:p w:rsidR="002010CA" w:rsidRPr="004A1398" w:rsidRDefault="002010CA" w:rsidP="002010CA">
      <w:pPr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4A1398">
        <w:rPr>
          <w:sz w:val="24"/>
          <w:szCs w:val="24"/>
        </w:rPr>
        <w:t xml:space="preserve">1.3.1. Налоговые льготы по налогу предоставляются налогоплательщикам в соответствии с основаниями, установленными настоящим Решением и </w:t>
      </w:r>
      <w:hyperlink r:id="rId10" w:history="1">
        <w:r w:rsidRPr="004A1398">
          <w:rPr>
            <w:color w:val="0000FF"/>
            <w:sz w:val="24"/>
            <w:szCs w:val="24"/>
          </w:rPr>
          <w:t>статьями 391</w:t>
        </w:r>
      </w:hyperlink>
      <w:r w:rsidRPr="004A1398">
        <w:rPr>
          <w:sz w:val="24"/>
          <w:szCs w:val="24"/>
        </w:rPr>
        <w:t xml:space="preserve">, </w:t>
      </w:r>
      <w:hyperlink r:id="rId11" w:history="1">
        <w:r w:rsidRPr="004A1398">
          <w:rPr>
            <w:color w:val="0000FF"/>
            <w:sz w:val="24"/>
            <w:szCs w:val="24"/>
          </w:rPr>
          <w:t>395</w:t>
        </w:r>
      </w:hyperlink>
      <w:r w:rsidRPr="004A1398">
        <w:rPr>
          <w:sz w:val="24"/>
          <w:szCs w:val="24"/>
        </w:rPr>
        <w:t xml:space="preserve">, </w:t>
      </w:r>
      <w:hyperlink r:id="rId12" w:history="1">
        <w:r w:rsidRPr="004A1398">
          <w:rPr>
            <w:color w:val="0000FF"/>
            <w:sz w:val="24"/>
            <w:szCs w:val="24"/>
          </w:rPr>
          <w:t>396 главы 31</w:t>
        </w:r>
      </w:hyperlink>
      <w:r w:rsidRPr="004A1398">
        <w:rPr>
          <w:sz w:val="24"/>
          <w:szCs w:val="24"/>
        </w:rPr>
        <w:t xml:space="preserve"> Налогового кодекса Российской Федерации:</w:t>
      </w:r>
    </w:p>
    <w:p w:rsidR="002010CA" w:rsidRPr="004A1398" w:rsidRDefault="002010CA" w:rsidP="00EE1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1.3.2. Освобождаются от налогообложения следующие категории налогоплательщиков: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ветераны и инвалиды ВОВ;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инвалиды I группы;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дети-сироты;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дети, оставшиеся без попечения родителей.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proofErr w:type="gramStart"/>
      <w:r w:rsidRPr="004A1398">
        <w:rPr>
          <w:sz w:val="24"/>
          <w:szCs w:val="24"/>
        </w:rPr>
        <w:t xml:space="preserve">1.3.3.В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</w:t>
      </w:r>
      <w:r w:rsidRPr="004A1398">
        <w:rPr>
          <w:sz w:val="24"/>
          <w:szCs w:val="24"/>
        </w:rPr>
        <w:lastRenderedPageBreak/>
        <w:t>в налоговом периоде.</w:t>
      </w:r>
      <w:proofErr w:type="gramEnd"/>
      <w:r w:rsidRPr="004A1398">
        <w:rPr>
          <w:sz w:val="24"/>
          <w:szCs w:val="24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4A1398">
        <w:rPr>
          <w:sz w:val="24"/>
          <w:szCs w:val="24"/>
        </w:rPr>
        <w:t>за полный месяц</w:t>
      </w:r>
      <w:proofErr w:type="gramEnd"/>
      <w:r w:rsidRPr="004A1398">
        <w:rPr>
          <w:sz w:val="24"/>
          <w:szCs w:val="24"/>
        </w:rPr>
        <w:t>;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1.3.4.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010CA" w:rsidRPr="004A1398" w:rsidRDefault="002010CA" w:rsidP="002010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1.4. Порядок и сроки уплаты налога: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1.4.1.Налоговым периодом признается календарный год.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1.4.2.  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1.4.3. Налогоплательщики-организации в отношении земельных участков, уплачивают суммы налога: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а) уплата авансовых платежей по налогу - не позднее последнего числа месяца, следующего за истекшим отчетным периодом;</w:t>
      </w:r>
    </w:p>
    <w:p w:rsidR="002010CA" w:rsidRPr="004A1398" w:rsidRDefault="002010CA" w:rsidP="002010CA">
      <w:pPr>
        <w:spacing w:after="0"/>
        <w:ind w:firstLine="567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б) уплата налога по итогам налогового периода - не позднее 1 февраля года, следующего за истекшим налоговым периодом.</w:t>
      </w: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1.4.4. Налогоплательщики - физические лица, являющиеся индивидуальными предпринимателями, в отношении земельных участков, не используемых ими в предпринимательской деятельности, а также налогоплательщики - физические лица, не являющиеся индивидуальными предпринимателями, на основании налогового уведомления, направленного налоговым органом, уплачивают налог - 1 декабря года, следующего за истекшим налоговым периодом.</w:t>
      </w:r>
    </w:p>
    <w:p w:rsidR="002010CA" w:rsidRPr="004A1398" w:rsidRDefault="002010CA" w:rsidP="002010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4"/>
          <w:szCs w:val="24"/>
        </w:rPr>
      </w:pPr>
      <w:r w:rsidRPr="004A1398">
        <w:rPr>
          <w:sz w:val="24"/>
          <w:szCs w:val="24"/>
        </w:rPr>
        <w:t xml:space="preserve">2. Признать утратившим силу </w:t>
      </w:r>
      <w:bookmarkStart w:id="0" w:name="_GoBack"/>
      <w:bookmarkEnd w:id="0"/>
      <w:r w:rsidRPr="004A1398">
        <w:rPr>
          <w:sz w:val="24"/>
          <w:szCs w:val="24"/>
        </w:rPr>
        <w:t xml:space="preserve">Решение </w:t>
      </w:r>
      <w:r w:rsidR="00EE1D67" w:rsidRPr="004A1398">
        <w:rPr>
          <w:sz w:val="24"/>
          <w:szCs w:val="24"/>
        </w:rPr>
        <w:t xml:space="preserve">Московского сельского </w:t>
      </w:r>
      <w:r w:rsidRPr="004A1398">
        <w:rPr>
          <w:sz w:val="24"/>
          <w:szCs w:val="24"/>
        </w:rPr>
        <w:t xml:space="preserve">Совета народных депутатов </w:t>
      </w:r>
      <w:r w:rsidR="00EE1D67" w:rsidRPr="004A1398">
        <w:rPr>
          <w:sz w:val="24"/>
          <w:szCs w:val="24"/>
        </w:rPr>
        <w:t xml:space="preserve">Московского </w:t>
      </w:r>
      <w:r w:rsidRPr="004A1398">
        <w:rPr>
          <w:sz w:val="24"/>
          <w:szCs w:val="24"/>
        </w:rPr>
        <w:t xml:space="preserve"> сельского поселения </w:t>
      </w:r>
      <w:proofErr w:type="spellStart"/>
      <w:r w:rsidRPr="004A1398">
        <w:rPr>
          <w:sz w:val="24"/>
          <w:szCs w:val="24"/>
        </w:rPr>
        <w:t>Почепско</w:t>
      </w:r>
      <w:r w:rsidR="00EE1D67" w:rsidRPr="004A1398">
        <w:rPr>
          <w:sz w:val="24"/>
          <w:szCs w:val="24"/>
        </w:rPr>
        <w:t>го</w:t>
      </w:r>
      <w:proofErr w:type="spellEnd"/>
      <w:r w:rsidR="00EE1D67" w:rsidRPr="004A1398">
        <w:rPr>
          <w:sz w:val="24"/>
          <w:szCs w:val="24"/>
        </w:rPr>
        <w:t xml:space="preserve"> района Брянской области от 11.11.2010 </w:t>
      </w:r>
      <w:r w:rsidRPr="004A1398">
        <w:rPr>
          <w:sz w:val="24"/>
          <w:szCs w:val="24"/>
        </w:rPr>
        <w:t xml:space="preserve">г.  </w:t>
      </w:r>
      <w:r w:rsidR="00EE1D67" w:rsidRPr="004A1398">
        <w:rPr>
          <w:sz w:val="24"/>
          <w:szCs w:val="24"/>
        </w:rPr>
        <w:t>№20</w:t>
      </w:r>
      <w:r w:rsidRPr="004A1398">
        <w:rPr>
          <w:sz w:val="24"/>
          <w:szCs w:val="24"/>
        </w:rPr>
        <w:t xml:space="preserve"> «О земельном налоге ….» (в редакциях</w:t>
      </w:r>
      <w:r w:rsidR="00EE1D67" w:rsidRPr="004A1398">
        <w:rPr>
          <w:sz w:val="24"/>
          <w:szCs w:val="24"/>
        </w:rPr>
        <w:t xml:space="preserve"> от 27.05.2014</w:t>
      </w:r>
      <w:r w:rsidRPr="004A1398">
        <w:rPr>
          <w:sz w:val="24"/>
          <w:szCs w:val="24"/>
        </w:rPr>
        <w:t xml:space="preserve"> </w:t>
      </w:r>
      <w:hyperlink r:id="rId13" w:history="1">
        <w:r w:rsidR="00EE1D67" w:rsidRPr="004A1398">
          <w:rPr>
            <w:sz w:val="24"/>
            <w:szCs w:val="24"/>
          </w:rPr>
          <w:t xml:space="preserve">N </w:t>
        </w:r>
        <w:r w:rsidRPr="004A1398">
          <w:rPr>
            <w:sz w:val="24"/>
            <w:szCs w:val="24"/>
          </w:rPr>
          <w:t>6</w:t>
        </w:r>
      </w:hyperlink>
      <w:r w:rsidR="00EE1D67" w:rsidRPr="004A1398">
        <w:rPr>
          <w:sz w:val="24"/>
          <w:szCs w:val="24"/>
        </w:rPr>
        <w:t>, от 29.06.2015 № 33, от 15.10.2015 № 43</w:t>
      </w:r>
      <w:r w:rsidRPr="004A1398">
        <w:rPr>
          <w:sz w:val="24"/>
          <w:szCs w:val="24"/>
        </w:rPr>
        <w:t>,</w:t>
      </w:r>
      <w:r w:rsidR="00EE1D67" w:rsidRPr="004A1398">
        <w:rPr>
          <w:sz w:val="24"/>
          <w:szCs w:val="24"/>
        </w:rPr>
        <w:t xml:space="preserve"> от 16.12</w:t>
      </w:r>
      <w:r w:rsidRPr="004A1398">
        <w:rPr>
          <w:sz w:val="24"/>
          <w:szCs w:val="24"/>
        </w:rPr>
        <w:t xml:space="preserve">.2015 </w:t>
      </w:r>
      <w:r w:rsidR="004A1398" w:rsidRPr="004A1398">
        <w:rPr>
          <w:sz w:val="24"/>
          <w:szCs w:val="24"/>
        </w:rPr>
        <w:t xml:space="preserve">№ </w:t>
      </w:r>
      <w:hyperlink r:id="rId14" w:history="1">
        <w:r w:rsidR="00EE1D67" w:rsidRPr="004A1398">
          <w:rPr>
            <w:sz w:val="24"/>
            <w:szCs w:val="24"/>
          </w:rPr>
          <w:t>53,</w:t>
        </w:r>
      </w:hyperlink>
      <w:r w:rsidR="00EE1D67" w:rsidRPr="004A1398">
        <w:rPr>
          <w:sz w:val="24"/>
          <w:szCs w:val="24"/>
        </w:rPr>
        <w:t xml:space="preserve"> </w:t>
      </w:r>
      <w:proofErr w:type="gramStart"/>
      <w:r w:rsidR="00EE1D67" w:rsidRPr="004A1398">
        <w:rPr>
          <w:sz w:val="24"/>
          <w:szCs w:val="24"/>
        </w:rPr>
        <w:t>от</w:t>
      </w:r>
      <w:proofErr w:type="gramEnd"/>
      <w:r w:rsidR="00EE1D67" w:rsidRPr="004A1398">
        <w:rPr>
          <w:sz w:val="24"/>
          <w:szCs w:val="24"/>
        </w:rPr>
        <w:t xml:space="preserve"> 13.11.2017 № 128, от 31.05.2018 № 150</w:t>
      </w:r>
      <w:r w:rsidRPr="004A1398">
        <w:rPr>
          <w:sz w:val="24"/>
          <w:szCs w:val="24"/>
        </w:rPr>
        <w:t>).</w:t>
      </w:r>
    </w:p>
    <w:p w:rsidR="002010CA" w:rsidRPr="004A1398" w:rsidRDefault="002010CA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  <w:highlight w:val="yellow"/>
        </w:rPr>
      </w:pPr>
    </w:p>
    <w:p w:rsidR="002010CA" w:rsidRPr="004A1398" w:rsidRDefault="00C90159" w:rsidP="002010CA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A1398">
        <w:rPr>
          <w:rFonts w:ascii="Times New Roman" w:hAnsi="Times New Roman" w:cs="Times New Roman"/>
          <w:sz w:val="24"/>
          <w:szCs w:val="24"/>
        </w:rPr>
        <w:t>3.</w:t>
      </w:r>
      <w:r w:rsidR="002010CA" w:rsidRPr="004A1398">
        <w:rPr>
          <w:rFonts w:ascii="Times New Roman" w:hAnsi="Times New Roman" w:cs="Times New Roman"/>
          <w:color w:val="000000"/>
          <w:spacing w:val="4"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земельному налогу.</w:t>
      </w:r>
    </w:p>
    <w:p w:rsidR="002010CA" w:rsidRPr="004A1398" w:rsidRDefault="002010CA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2010CA" w:rsidRPr="004A1398" w:rsidRDefault="002010CA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4. Данное Решение подлежит официальному опубликованию</w:t>
      </w:r>
      <w:r w:rsidR="004A1398" w:rsidRPr="004A1398">
        <w:rPr>
          <w:sz w:val="24"/>
          <w:szCs w:val="24"/>
        </w:rPr>
        <w:t xml:space="preserve"> </w:t>
      </w:r>
      <w:r w:rsidRPr="004A1398">
        <w:rPr>
          <w:sz w:val="24"/>
          <w:szCs w:val="24"/>
        </w:rPr>
        <w:t>в районной газете «</w:t>
      </w:r>
      <w:proofErr w:type="spellStart"/>
      <w:r w:rsidRPr="004A1398">
        <w:rPr>
          <w:sz w:val="24"/>
          <w:szCs w:val="24"/>
        </w:rPr>
        <w:t>Почепское</w:t>
      </w:r>
      <w:proofErr w:type="spellEnd"/>
      <w:r w:rsidRPr="004A1398">
        <w:rPr>
          <w:sz w:val="24"/>
          <w:szCs w:val="24"/>
        </w:rPr>
        <w:t xml:space="preserve"> слово».</w:t>
      </w:r>
    </w:p>
    <w:p w:rsidR="002010CA" w:rsidRPr="004A1398" w:rsidRDefault="002010CA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2010CA" w:rsidRDefault="002010CA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  <w:r w:rsidRPr="004A1398">
        <w:rPr>
          <w:sz w:val="24"/>
          <w:szCs w:val="24"/>
        </w:rPr>
        <w:t>5. Данное решение распространяется на все правоотношения, возникшие после 01.01.2019г.</w:t>
      </w:r>
    </w:p>
    <w:p w:rsidR="004A1398" w:rsidRDefault="004A1398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FA3D42" w:rsidRDefault="00FA3D42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FA3D42" w:rsidRDefault="00FA3D42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FA3D42" w:rsidRDefault="00FA3D42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FA3D42" w:rsidRDefault="00FA3D42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FA3D42" w:rsidRDefault="00FA3D42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FA3D42" w:rsidRDefault="00FA3D42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Московского</w:t>
      </w:r>
      <w:proofErr w:type="gramEnd"/>
    </w:p>
    <w:p w:rsidR="00FA3D42" w:rsidRDefault="00FA3D42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С.В.Радьков</w:t>
      </w:r>
    </w:p>
    <w:p w:rsidR="004A1398" w:rsidRDefault="004A1398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4A1398" w:rsidRDefault="004A1398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4A1398" w:rsidRDefault="004A1398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4A1398" w:rsidRDefault="004A1398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4A1398" w:rsidRDefault="004A1398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4A1398" w:rsidRPr="004A1398" w:rsidRDefault="004A1398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24"/>
          <w:szCs w:val="24"/>
        </w:rPr>
      </w:pPr>
    </w:p>
    <w:p w:rsidR="002010CA" w:rsidRPr="004A1398" w:rsidRDefault="002010CA" w:rsidP="002010CA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2010CA" w:rsidRPr="004A1398" w:rsidRDefault="002010CA" w:rsidP="004A1398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61018C" w:rsidRPr="004A1398" w:rsidRDefault="0061018C">
      <w:pPr>
        <w:rPr>
          <w:sz w:val="24"/>
          <w:szCs w:val="24"/>
        </w:rPr>
      </w:pPr>
    </w:p>
    <w:sectPr w:rsidR="0061018C" w:rsidRPr="004A1398" w:rsidSect="002010CA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0CA"/>
    <w:rsid w:val="00083AEB"/>
    <w:rsid w:val="00085E80"/>
    <w:rsid w:val="001D5AAB"/>
    <w:rsid w:val="002010CA"/>
    <w:rsid w:val="002154AF"/>
    <w:rsid w:val="002E6313"/>
    <w:rsid w:val="00312D66"/>
    <w:rsid w:val="00377DAE"/>
    <w:rsid w:val="004A1398"/>
    <w:rsid w:val="0061018C"/>
    <w:rsid w:val="00823A1E"/>
    <w:rsid w:val="00996573"/>
    <w:rsid w:val="00A27696"/>
    <w:rsid w:val="00C90159"/>
    <w:rsid w:val="00EE1D67"/>
    <w:rsid w:val="00FA3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239/" TargetMode="External"/><Relationship Id="rId13" Type="http://schemas.openxmlformats.org/officeDocument/2006/relationships/hyperlink" Target="consultantplus://offline/ref=59B08ED899F35F59E070569CC1B6868F724B901C713DFBACC364CD3A9E107E29W3S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94023/ba89042d0e4ff56580304c91f995cf2e25c8892c/" TargetMode="External"/><Relationship Id="rId12" Type="http://schemas.openxmlformats.org/officeDocument/2006/relationships/hyperlink" Target="consultantplus://offline/ref=32207BF1C69623FD31F3DD79FC1AF2DE9AB2359007A6A8E08A4FA316DC2AEDE0C8490F335C0EvAL5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4236/c7b7d54bb98fd39daf4b04c73897fa605287818d/" TargetMode="External"/><Relationship Id="rId11" Type="http://schemas.openxmlformats.org/officeDocument/2006/relationships/hyperlink" Target="consultantplus://offline/ref=32207BF1C69623FD31F3DD79FC1AF2DE9AB2359007A6A8E08A4FA316DC2AEDE0C8490F335B06vALDJ" TargetMode="External"/><Relationship Id="rId5" Type="http://schemas.openxmlformats.org/officeDocument/2006/relationships/hyperlink" Target="consultantplus://offline/ref=32207BF1C69623FD31F3DD79FC1AF2DE9AB2359007A6A8E08A4FA316DC2AEDE0C8490F335B0BvAL3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2207BF1C69623FD31F3DD79FC1AF2DE9AB2359007A6A8E08A4FA316DC2AEDE0C8490F335B09vAL1J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32207BF1C69623FD31F3DD79FC1AF2DE9BBB309603ADA8E08A4FA316DC2AEDE0C8490F33580FA5ADv4L9J" TargetMode="External"/><Relationship Id="rId9" Type="http://schemas.openxmlformats.org/officeDocument/2006/relationships/hyperlink" Target="http://www.consultant.ru/document/cons_doc_LAW_304496/fb3b9f6c5786727ec9ea99d18258678dcbe363ef/" TargetMode="External"/><Relationship Id="rId14" Type="http://schemas.openxmlformats.org/officeDocument/2006/relationships/hyperlink" Target="consultantplus://offline/ref=59B08ED899F35F59E070569CC1B6868F724B901C7135F6ACCB64CD3A9E107E29W3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User</cp:lastModifiedBy>
  <cp:revision>13</cp:revision>
  <dcterms:created xsi:type="dcterms:W3CDTF">2018-10-01T11:25:00Z</dcterms:created>
  <dcterms:modified xsi:type="dcterms:W3CDTF">2018-10-04T12:59:00Z</dcterms:modified>
</cp:coreProperties>
</file>